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0CE6" w14:textId="77777777" w:rsidR="000F69FB" w:rsidRPr="00C803F3" w:rsidRDefault="000F69FB">
      <w:bookmarkStart w:id="0" w:name="_GoBack"/>
      <w:bookmarkEnd w:id="0"/>
    </w:p>
    <w:bookmarkStart w:id="1" w:name="Title" w:displacedByCustomXml="next"/>
    <w:sdt>
      <w:sdtPr>
        <w:alias w:val="Title"/>
        <w:tag w:val="Title"/>
        <w:id w:val="1323468504"/>
        <w:placeholder>
          <w:docPart w:val="F4AAD48BC63E4E6CA1FDFBF63F624C13"/>
        </w:placeholder>
      </w:sdtPr>
      <w:sdtEndPr/>
      <w:sdtContent>
        <w:bookmarkStart w:id="2" w:name="_Hlk52977367" w:displacedByCustomXml="next"/>
        <w:sdt>
          <w:sdtPr>
            <w:alias w:val="Title"/>
            <w:tag w:val="Title"/>
            <w:id w:val="-1596328520"/>
            <w:placeholder>
              <w:docPart w:val="DADBF993333A472B81E288B5B106C731"/>
            </w:placeholder>
          </w:sdtPr>
          <w:sdtEndPr/>
          <w:sdtContent>
            <w:p w14:paraId="54DB0CE7" w14:textId="01200DD2" w:rsidR="009B6F95" w:rsidRPr="00C803F3" w:rsidRDefault="00594356" w:rsidP="00594356">
              <w:pPr>
                <w:pStyle w:val="Title1"/>
                <w:ind w:left="0" w:firstLine="0"/>
              </w:pPr>
              <w:r>
                <w:t>Outcome of Independent Review of Local Authority Financial Reporting and External Audit in England (the “Redmond Review”): Emerging views and LGA response</w:t>
              </w:r>
            </w:p>
          </w:sdtContent>
        </w:sdt>
        <w:bookmarkEnd w:id="2" w:displacedByCustomXml="next"/>
      </w:sdtContent>
    </w:sdt>
    <w:bookmarkEnd w:id="1"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DB0CE9" w14:textId="5FE00325" w:rsidR="00795C95" w:rsidRDefault="00AA2AF0" w:rsidP="00B84F31">
          <w:pPr>
            <w:ind w:left="0" w:firstLine="0"/>
            <w:rPr>
              <w:rStyle w:val="Title3Char"/>
            </w:rPr>
          </w:pPr>
          <w:r>
            <w:rPr>
              <w:rStyle w:val="Title3Char"/>
            </w:rPr>
            <w:t>For decision.</w:t>
          </w:r>
        </w:p>
      </w:sdtContent>
    </w:sdt>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54DB0CEC" w14:textId="1CB6AFBF" w:rsidR="009B6F95" w:rsidRDefault="008C6408" w:rsidP="00E3524A">
      <w:pPr>
        <w:pStyle w:val="Title3"/>
      </w:pPr>
      <w:r w:rsidRPr="008C6408">
        <w:t xml:space="preserve">The report of the Independent Review of Local Authority Financial Reporting and External Audit in England was published on 8 September 2020. The report was discussed briefly at the IDeA Board the following day and in more detail at </w:t>
      </w:r>
      <w:r w:rsidR="00835A1F">
        <w:t>R</w:t>
      </w:r>
      <w:r w:rsidRPr="008C6408">
        <w:t xml:space="preserve">esources Board the following week Members were keen that the LGA should formulate a response to the review’s recommendations to be sent to MHCLG (MHCLG has not yet responded to the report). This paper </w:t>
      </w:r>
      <w:r w:rsidR="00AD4B72">
        <w:t>proposes a policy response from the LGA</w:t>
      </w:r>
      <w:r w:rsidRPr="008C6408">
        <w:t xml:space="preserve">, based on the discussions to date. Tony Redmond </w:t>
      </w:r>
      <w:r w:rsidR="00AD4B72">
        <w:t>attended a</w:t>
      </w:r>
      <w:r w:rsidRPr="008C6408">
        <w:t xml:space="preserve">n LGA hosted webinar on 7 October and </w:t>
      </w:r>
      <w:r w:rsidR="00C64966">
        <w:t xml:space="preserve">is due to attend </w:t>
      </w:r>
      <w:r w:rsidRPr="008C6408">
        <w:t xml:space="preserve">the LGA </w:t>
      </w:r>
      <w:r w:rsidR="00835A1F">
        <w:t xml:space="preserve">Leadership </w:t>
      </w:r>
      <w:r w:rsidRPr="008C6408">
        <w:t>Board on 21 October.</w:t>
      </w:r>
    </w:p>
    <w:p w14:paraId="54DB0CEF" w14:textId="622A8A61" w:rsidR="009B6F95" w:rsidRDefault="000606A7"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527937BF">
                <wp:simplePos x="0" y="0"/>
                <wp:positionH relativeFrom="margin">
                  <wp:align>right</wp:align>
                </wp:positionH>
                <wp:positionV relativeFrom="paragraph">
                  <wp:posOffset>279121</wp:posOffset>
                </wp:positionV>
                <wp:extent cx="5705475" cy="1828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305DE213" w:rsidR="00980B87" w:rsidRDefault="00980B87" w:rsidP="00E3524A">
                            <w:pPr>
                              <w:pStyle w:val="Title3"/>
                            </w:pPr>
                            <w:bookmarkStart w:id="3" w:name="_Hlk39570096"/>
                            <w:r w:rsidRPr="00375564">
                              <w:t xml:space="preserve">That </w:t>
                            </w:r>
                            <w:r w:rsidR="0061125C">
                              <w:t>Members of the Executive Advisory Board</w:t>
                            </w:r>
                            <w:r>
                              <w:t xml:space="preserve"> </w:t>
                            </w:r>
                            <w:r w:rsidR="00D62E34">
                              <w:t>approve the lines for the response to the Redmond review as outlined in paragraphs 1</w:t>
                            </w:r>
                            <w:r w:rsidR="00364ED0">
                              <w:t>0</w:t>
                            </w:r>
                            <w:r w:rsidR="00D62E34">
                              <w:t xml:space="preserve"> </w:t>
                            </w:r>
                            <w:r w:rsidR="00F41F50">
                              <w:t>to 1</w:t>
                            </w:r>
                            <w:r w:rsidR="00364ED0">
                              <w:t>4</w:t>
                            </w:r>
                            <w:r w:rsidR="00F41F50">
                              <w:t xml:space="preserve"> </w:t>
                            </w:r>
                            <w:r w:rsidR="00207CF8">
                              <w:t>of the rep</w:t>
                            </w:r>
                            <w:r w:rsidR="00D62E34">
                              <w:t>ort and th</w:t>
                            </w:r>
                            <w:r w:rsidR="00207CF8">
                              <w:t>ese are used to draft a response to the Government</w:t>
                            </w:r>
                            <w:r>
                              <w:t>.</w:t>
                            </w:r>
                          </w:p>
                          <w:bookmarkEnd w:id="3"/>
                          <w:p w14:paraId="54DB0D9C" w14:textId="77777777" w:rsidR="00980B87" w:rsidRDefault="00700A85"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04CEAE0A" w:rsidR="00980B87" w:rsidRDefault="00207CF8" w:rsidP="000606A7">
                            <w:pPr>
                              <w:spacing w:after="0" w:line="240" w:lineRule="auto"/>
                              <w:ind w:left="0" w:firstLine="0"/>
                            </w:pPr>
                            <w:r>
                              <w:t>Officers to proceed as per the agreed recommendation.</w:t>
                            </w:r>
                            <w:r w:rsidR="002257B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2in;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305DE213" w:rsidR="00980B87" w:rsidRDefault="00980B87" w:rsidP="00E3524A">
                      <w:pPr>
                        <w:pStyle w:val="Title3"/>
                      </w:pPr>
                      <w:bookmarkStart w:id="4" w:name="_Hlk39570096"/>
                      <w:r w:rsidRPr="00375564">
                        <w:t xml:space="preserve">That </w:t>
                      </w:r>
                      <w:r w:rsidR="0061125C">
                        <w:t>Members of the Executive Advisory Board</w:t>
                      </w:r>
                      <w:r>
                        <w:t xml:space="preserve"> </w:t>
                      </w:r>
                      <w:r w:rsidR="00D62E34">
                        <w:t>approve the lines for the response to the Redmond review as outlined in paragraphs 1</w:t>
                      </w:r>
                      <w:r w:rsidR="00364ED0">
                        <w:t>0</w:t>
                      </w:r>
                      <w:r w:rsidR="00D62E34">
                        <w:t xml:space="preserve"> </w:t>
                      </w:r>
                      <w:r w:rsidR="00F41F50">
                        <w:t>to 1</w:t>
                      </w:r>
                      <w:r w:rsidR="00364ED0">
                        <w:t>4</w:t>
                      </w:r>
                      <w:r w:rsidR="00F41F50">
                        <w:t xml:space="preserve"> </w:t>
                      </w:r>
                      <w:r w:rsidR="00207CF8">
                        <w:t>of the rep</w:t>
                      </w:r>
                      <w:r w:rsidR="00D62E34">
                        <w:t>ort and th</w:t>
                      </w:r>
                      <w:r w:rsidR="00207CF8">
                        <w:t>ese are used to draft a response to the Government</w:t>
                      </w:r>
                      <w:r>
                        <w:t>.</w:t>
                      </w:r>
                    </w:p>
                    <w:bookmarkEnd w:id="4"/>
                    <w:p w14:paraId="54DB0D9C" w14:textId="77777777" w:rsidR="00980B87" w:rsidRDefault="00700A85"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04CEAE0A" w:rsidR="00980B87" w:rsidRDefault="00207CF8" w:rsidP="000606A7">
                      <w:pPr>
                        <w:spacing w:after="0" w:line="240" w:lineRule="auto"/>
                        <w:ind w:left="0" w:firstLine="0"/>
                      </w:pPr>
                      <w:r>
                        <w:t>Officers to proceed as per the agreed recommendation.</w:t>
                      </w:r>
                      <w:r w:rsidR="002257BC">
                        <w:t xml:space="preserve"> </w:t>
                      </w:r>
                    </w:p>
                  </w:txbxContent>
                </v:textbox>
                <w10:wrap anchorx="margin"/>
              </v:shape>
            </w:pict>
          </mc:Fallback>
        </mc:AlternateContent>
      </w:r>
    </w:p>
    <w:p w14:paraId="54DB0CF0" w14:textId="77777777" w:rsidR="009B6F95" w:rsidRDefault="009B6F95" w:rsidP="00E3524A">
      <w:pPr>
        <w:pStyle w:val="Title3"/>
      </w:pPr>
    </w:p>
    <w:p w14:paraId="54DB0CF1" w14:textId="77777777" w:rsidR="009B6F95" w:rsidRDefault="009B6F95" w:rsidP="00E3524A">
      <w:pPr>
        <w:pStyle w:val="Title3"/>
      </w:pPr>
    </w:p>
    <w:p w14:paraId="54DB0CF2" w14:textId="77777777" w:rsidR="009B6F95" w:rsidRDefault="009B6F95" w:rsidP="00E3524A">
      <w:pPr>
        <w:pStyle w:val="Title3"/>
      </w:pPr>
    </w:p>
    <w:p w14:paraId="54DB0CF3" w14:textId="77777777" w:rsidR="009B6F95" w:rsidRDefault="009B6F95" w:rsidP="00E3524A">
      <w:pPr>
        <w:pStyle w:val="Title3"/>
      </w:pPr>
    </w:p>
    <w:p w14:paraId="54DB0CF4" w14:textId="77777777" w:rsidR="009B6F95" w:rsidRDefault="009B6F95" w:rsidP="00E3524A">
      <w:pPr>
        <w:pStyle w:val="Title3"/>
      </w:pPr>
    </w:p>
    <w:p w14:paraId="54DB0CF5" w14:textId="77777777" w:rsidR="0073699B" w:rsidRDefault="0073699B" w:rsidP="00E3524A">
      <w:pPr>
        <w:pStyle w:val="Title3"/>
      </w:pPr>
    </w:p>
    <w:p w14:paraId="54DB0CF9" w14:textId="77777777" w:rsidR="002257BC" w:rsidRDefault="002257BC" w:rsidP="00E3524A">
      <w:pPr>
        <w:pStyle w:val="Title3"/>
      </w:pPr>
    </w:p>
    <w:p w14:paraId="54DB0CFA" w14:textId="77777777" w:rsidR="009B6F95" w:rsidRPr="00C803F3" w:rsidRDefault="00700A8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930D0">
            <w:t>Sarah Pickup</w:t>
          </w:r>
        </w:sdtContent>
      </w:sdt>
    </w:p>
    <w:p w14:paraId="54DB0CFB" w14:textId="77777777" w:rsidR="009B6F95" w:rsidRDefault="00700A8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930D0">
            <w:t>Deputy Chief Executive</w:t>
          </w:r>
        </w:sdtContent>
      </w:sdt>
    </w:p>
    <w:p w14:paraId="54DB0CFC" w14:textId="77777777" w:rsidR="009B6F95" w:rsidRDefault="00700A8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930D0">
            <w:t>020 7664 3141</w:t>
          </w:r>
        </w:sdtContent>
      </w:sdt>
      <w:r w:rsidR="009B6F95" w:rsidRPr="00B5377C">
        <w:t xml:space="preserve"> </w:t>
      </w:r>
    </w:p>
    <w:p w14:paraId="54DB0CFD" w14:textId="77777777" w:rsidR="00185314" w:rsidRDefault="00700A85" w:rsidP="0050586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930D0">
            <w:t>sarah.pickup</w:t>
          </w:r>
          <w:r w:rsidR="00B930D0" w:rsidRPr="00C803F3">
            <w:t>@local.gov.uk</w:t>
          </w:r>
        </w:sdtContent>
      </w:sdt>
      <w:r w:rsidR="00185314">
        <w:br w:type="page"/>
      </w:r>
    </w:p>
    <w:p w14:paraId="54DB0CFE" w14:textId="4D840E2C" w:rsidR="00C803F3" w:rsidRDefault="000F69FB" w:rsidP="002D04E3">
      <w:pPr>
        <w:pStyle w:val="Title1"/>
        <w:spacing w:line="240" w:lineRule="auto"/>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85796906"/>
          <w:placeholder>
            <w:docPart w:val="C6A4343E501C4C04B36D25DB4591EB67"/>
          </w:placeholder>
        </w:sdtPr>
        <w:sdtEndPr>
          <w:rPr>
            <w:rFonts w:eastAsiaTheme="minorHAnsi" w:cstheme="minorBidi"/>
            <w:bCs w:val="0"/>
            <w:lang w:eastAsia="en-US"/>
          </w:rPr>
        </w:sdtEndPr>
        <w:sdtContent>
          <w:r w:rsidR="00207CF8" w:rsidRPr="00207CF8">
            <w:rPr>
              <w:rFonts w:eastAsiaTheme="minorEastAsia" w:cs="Arial"/>
              <w:bCs/>
              <w:lang w:eastAsia="ja-JP"/>
            </w:rPr>
            <w:t>Outcome of Independent Review of Local Authority Financial Reporting and External Audit in England (the “Redmond Review”): Emerging views and LGA response</w:t>
          </w:r>
        </w:sdtContent>
      </w:sdt>
      <w:r>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54DB0CFF" w14:textId="77777777" w:rsidR="002D04E3" w:rsidRDefault="002D04E3" w:rsidP="00D278BC">
          <w:pPr>
            <w:keepLines/>
            <w:spacing w:after="0" w:line="240" w:lineRule="auto"/>
            <w:rPr>
              <w:rStyle w:val="Style6"/>
            </w:rPr>
          </w:pPr>
        </w:p>
        <w:p w14:paraId="54DB0D00" w14:textId="49839428" w:rsidR="009B6F95" w:rsidRDefault="00051523" w:rsidP="00D278BC">
          <w:pPr>
            <w:keepLines/>
            <w:spacing w:after="0" w:line="240" w:lineRule="auto"/>
            <w:rPr>
              <w:rStyle w:val="Style6"/>
            </w:rPr>
          </w:pPr>
          <w:r>
            <w:rPr>
              <w:rStyle w:val="Style6"/>
            </w:rPr>
            <w:t>Background</w:t>
          </w:r>
        </w:p>
      </w:sdtContent>
    </w:sdt>
    <w:p w14:paraId="7159279A" w14:textId="0AF30E09" w:rsidR="0068492A" w:rsidRPr="0068492A" w:rsidRDefault="0068492A" w:rsidP="0068492A">
      <w:pPr>
        <w:pStyle w:val="ListParagraph"/>
        <w:numPr>
          <w:ilvl w:val="0"/>
          <w:numId w:val="36"/>
        </w:numPr>
      </w:pPr>
      <w:r w:rsidRPr="0068492A">
        <w:t xml:space="preserve">The </w:t>
      </w:r>
      <w:hyperlink r:id="rId11">
        <w:r w:rsidRPr="0068492A">
          <w:rPr>
            <w:color w:val="0563C1"/>
            <w:u w:val="single"/>
          </w:rPr>
          <w:t>Independent Review of Local Authority Financial Reporting and External Audit in England</w:t>
        </w:r>
      </w:hyperlink>
      <w:r w:rsidRPr="0068492A">
        <w:t xml:space="preserve"> was initially announced by the then Secretary of State at the LGA’s conference in July 2019. The review has been led by Sir Tony Redmond. Sir Tony is a former Local Government Ombudsman and has also been President of CIPFA, a council Treasurer and Chief Executive and a Local Government Boundary Commissioner. </w:t>
      </w:r>
      <w:r w:rsidR="00835A1F">
        <w:t xml:space="preserve">The call for evidence from the review received </w:t>
      </w:r>
      <w:r w:rsidR="00364ED0">
        <w:t>o</w:t>
      </w:r>
      <w:r w:rsidR="00835A1F">
        <w:t xml:space="preserve">ver 150 responses and Sir Tony and the review team carried out over 100 interviews and made presentations to many organisations, including Boards of the LGA. </w:t>
      </w:r>
      <w:r w:rsidR="00835A1F" w:rsidRPr="0068492A">
        <w:t xml:space="preserve">Resources Board approved the LGA’s </w:t>
      </w:r>
      <w:hyperlink r:id="rId12">
        <w:r w:rsidR="00835A1F" w:rsidRPr="0068492A">
          <w:rPr>
            <w:color w:val="0563C1"/>
            <w:u w:val="single"/>
          </w:rPr>
          <w:t>response</w:t>
        </w:r>
      </w:hyperlink>
      <w:r w:rsidR="00835A1F" w:rsidRPr="0068492A">
        <w:t xml:space="preserve"> to the review’s </w:t>
      </w:r>
      <w:hyperlink r:id="rId13">
        <w:r w:rsidR="00835A1F" w:rsidRPr="0068492A">
          <w:rPr>
            <w:color w:val="0563C1"/>
            <w:u w:val="single"/>
          </w:rPr>
          <w:t>call for evidence</w:t>
        </w:r>
      </w:hyperlink>
      <w:r w:rsidR="00835A1F" w:rsidRPr="0068492A">
        <w:t xml:space="preserve"> at its meeting in November 2019</w:t>
      </w:r>
      <w:r w:rsidRPr="0068492A">
        <w:t xml:space="preserve">The </w:t>
      </w:r>
      <w:hyperlink r:id="rId14">
        <w:r w:rsidRPr="0068492A">
          <w:rPr>
            <w:color w:val="0563C1"/>
            <w:u w:val="single"/>
          </w:rPr>
          <w:t>report of the review</w:t>
        </w:r>
      </w:hyperlink>
      <w:r w:rsidRPr="0068492A">
        <w:t xml:space="preserve"> was published on 8 September.</w:t>
      </w:r>
    </w:p>
    <w:p w14:paraId="3E99AD78" w14:textId="77777777" w:rsidR="0068492A" w:rsidRDefault="0068492A" w:rsidP="0068492A">
      <w:pPr>
        <w:pStyle w:val="ListParagraph"/>
        <w:ind w:left="720" w:firstLine="0"/>
      </w:pPr>
    </w:p>
    <w:p w14:paraId="3A9A55DE" w14:textId="4CB2E46E" w:rsidR="0068492A" w:rsidRPr="0068492A" w:rsidRDefault="0068492A" w:rsidP="0068492A">
      <w:pPr>
        <w:pStyle w:val="ListParagraph"/>
        <w:numPr>
          <w:ilvl w:val="0"/>
          <w:numId w:val="36"/>
        </w:numPr>
      </w:pPr>
      <w:r w:rsidRPr="0068492A">
        <w:t xml:space="preserve">Resources Board received </w:t>
      </w:r>
      <w:r w:rsidR="00AC3788" w:rsidRPr="00AC3788">
        <w:t>a report on the review</w:t>
      </w:r>
      <w:r w:rsidRPr="00AC3788">
        <w:t xml:space="preserve"> </w:t>
      </w:r>
      <w:r w:rsidRPr="0068492A">
        <w:t>and its recommendations at its meeting on 15 September.</w:t>
      </w:r>
      <w:r w:rsidR="00835A1F" w:rsidRPr="00835A1F">
        <w:rPr>
          <w:rStyle w:val="ReportTemplate"/>
          <w:rFonts w:cs="Arial"/>
        </w:rPr>
        <w:t xml:space="preserve"> </w:t>
      </w:r>
      <w:r w:rsidR="00835A1F">
        <w:rPr>
          <w:rStyle w:val="ReportTemplate"/>
          <w:rFonts w:cs="Arial"/>
        </w:rPr>
        <w:t>The meeting was attended by Cllr Peter Fleming (Chair IDeA Board) and Steve Freer (Chair PSAA) who both addressed the meeting. This followed a shorter discussion at IDeA Board on 9 September</w:t>
      </w:r>
      <w:r w:rsidRPr="0068492A">
        <w:t>.</w:t>
      </w:r>
    </w:p>
    <w:p w14:paraId="2D1C1838" w14:textId="77777777" w:rsidR="0068492A" w:rsidRDefault="0068492A" w:rsidP="0068492A">
      <w:pPr>
        <w:pStyle w:val="ListParagraph"/>
        <w:ind w:left="720" w:firstLine="0"/>
      </w:pPr>
    </w:p>
    <w:p w14:paraId="30F1DF37" w14:textId="742AE83B" w:rsidR="0068492A" w:rsidRPr="0068492A" w:rsidRDefault="0068492A" w:rsidP="0068492A">
      <w:pPr>
        <w:pStyle w:val="ListParagraph"/>
        <w:numPr>
          <w:ilvl w:val="0"/>
          <w:numId w:val="36"/>
        </w:numPr>
      </w:pPr>
      <w:r w:rsidRPr="0068492A">
        <w:t xml:space="preserve">The review is a post implementation review of the </w:t>
      </w:r>
      <w:hyperlink r:id="rId15">
        <w:r w:rsidRPr="0068492A">
          <w:rPr>
            <w:color w:val="0563C1"/>
            <w:u w:val="single"/>
          </w:rPr>
          <w:t>2014 Local Audit and Accountability Act</w:t>
        </w:r>
      </w:hyperlink>
      <w:r w:rsidRPr="0068492A">
        <w:t>, the Act that abolished the Audit Commission and replaced it with a new audit regime for local authorities, local health bodies and other public bodies. The review covers local authorities, including councils and parish councils, Police and Crime Commissioners, Fire and Rescue Authorities, Independent Drainage Boards and Parks Authorities, but the NHS is out of scope. Therefore, the review did not look directly at the audit and reporting of Clinical Commissioning Groups or NHS trusts, though they are covered by the 2014 Act, and the audit of such bodies is often undertaken by the same firms that audit local government.</w:t>
      </w:r>
    </w:p>
    <w:p w14:paraId="6CA6AB20" w14:textId="77777777" w:rsidR="0068492A" w:rsidRDefault="0068492A" w:rsidP="0068492A">
      <w:pPr>
        <w:pStyle w:val="ListParagraph"/>
        <w:ind w:left="720" w:firstLine="0"/>
      </w:pPr>
    </w:p>
    <w:p w14:paraId="713E3951" w14:textId="43ACBCF0" w:rsidR="0068492A" w:rsidRDefault="0068492A" w:rsidP="0068492A">
      <w:pPr>
        <w:pStyle w:val="ListParagraph"/>
        <w:numPr>
          <w:ilvl w:val="0"/>
          <w:numId w:val="36"/>
        </w:numPr>
      </w:pPr>
      <w:r w:rsidRPr="0068492A">
        <w:t>This 2014 Act led to the creation, by the LGA, of Public Sector Audit Appointments Ltd (PSAA). Ninety-eight per cent of councils opted into the procurement by PSAA. PSAA subsequently procured external audit firms for these councils.</w:t>
      </w:r>
    </w:p>
    <w:p w14:paraId="2707D50E" w14:textId="77777777" w:rsidR="00052AA2" w:rsidRDefault="00052AA2" w:rsidP="00052AA2">
      <w:pPr>
        <w:pStyle w:val="ListParagraph"/>
      </w:pPr>
    </w:p>
    <w:sdt>
      <w:sdtPr>
        <w:rPr>
          <w:b/>
        </w:rPr>
        <w:alias w:val="Issues"/>
        <w:tag w:val="Issues"/>
        <w:id w:val="-1684430981"/>
        <w:placeholder>
          <w:docPart w:val="F518EE59C25E4DA6AE14E8428C479020"/>
        </w:placeholder>
      </w:sdtPr>
      <w:sdtEndPr/>
      <w:sdtContent>
        <w:p w14:paraId="4F2E4980" w14:textId="4AD9EA79" w:rsidR="00052AA2" w:rsidRPr="00E12771" w:rsidRDefault="00835A1F" w:rsidP="00052AA2">
          <w:r>
            <w:rPr>
              <w:b/>
            </w:rPr>
            <w:t>Recommendations in the Redmond Report</w:t>
          </w:r>
        </w:p>
      </w:sdtContent>
    </w:sdt>
    <w:p w14:paraId="61DCC365" w14:textId="77777777" w:rsidR="00052AA2" w:rsidRDefault="00052AA2" w:rsidP="00052AA2">
      <w:pPr>
        <w:pStyle w:val="ListParagraph"/>
      </w:pPr>
    </w:p>
    <w:p w14:paraId="63B7FC81" w14:textId="64B038AE" w:rsidR="0071645C" w:rsidRDefault="0071645C" w:rsidP="0071645C">
      <w:pPr>
        <w:pStyle w:val="ListParagraph"/>
        <w:numPr>
          <w:ilvl w:val="0"/>
          <w:numId w:val="36"/>
        </w:numPr>
      </w:pPr>
      <w:r>
        <w:t>The full recommendations from the review are appended to this report.</w:t>
      </w:r>
    </w:p>
    <w:p w14:paraId="245EC618" w14:textId="77777777" w:rsidR="0071645C" w:rsidRDefault="0071645C" w:rsidP="0071645C">
      <w:pPr>
        <w:pStyle w:val="ListParagraph"/>
        <w:ind w:firstLine="0"/>
      </w:pPr>
    </w:p>
    <w:p w14:paraId="62E24967" w14:textId="77777777" w:rsidR="0071645C" w:rsidRDefault="0071645C" w:rsidP="0071645C">
      <w:pPr>
        <w:pStyle w:val="ListParagraph"/>
        <w:numPr>
          <w:ilvl w:val="0"/>
          <w:numId w:val="36"/>
        </w:numPr>
      </w:pPr>
      <w:r>
        <w:t>The main recommendations are:</w:t>
      </w:r>
    </w:p>
    <w:p w14:paraId="1E26E796" w14:textId="77777777" w:rsidR="0071645C" w:rsidRDefault="0071645C" w:rsidP="0071645C">
      <w:pPr>
        <w:pStyle w:val="ListParagraph"/>
        <w:ind w:firstLine="0"/>
      </w:pPr>
    </w:p>
    <w:p w14:paraId="558F1FEF" w14:textId="77777777" w:rsidR="0071645C" w:rsidRDefault="0071645C" w:rsidP="0071645C">
      <w:pPr>
        <w:pStyle w:val="ListParagraph"/>
        <w:numPr>
          <w:ilvl w:val="1"/>
          <w:numId w:val="39"/>
        </w:numPr>
      </w:pPr>
      <w:r>
        <w:lastRenderedPageBreak/>
        <w:t>To set u</w:t>
      </w:r>
      <w:r w:rsidRPr="002308FD">
        <w:t>p a new body, the Office of Local Audit and Regulation (OLAR), to manage, oversee and regulate local audit. This body w</w:t>
      </w:r>
      <w:r>
        <w:t>ould</w:t>
      </w:r>
      <w:r w:rsidRPr="002308FD">
        <w:t xml:space="preserve"> take over </w:t>
      </w:r>
      <w:r>
        <w:t xml:space="preserve">all of </w:t>
      </w:r>
      <w:r w:rsidRPr="002308FD">
        <w:t>the functions currently exercised by PSAA, as well as some functions currently carried out by other bodies such as the National Audit Office</w:t>
      </w:r>
      <w:r>
        <w:t xml:space="preserve">, the Financial Reporting Council (FRC) and the Institute of Chartered Accountants in England and Wales (ICAEW). The cost of this body is estimated to be £5 million per annum. Such a body would not </w:t>
      </w:r>
      <w:proofErr w:type="gramStart"/>
      <w:r>
        <w:t>be seen as</w:t>
      </w:r>
      <w:proofErr w:type="gramEnd"/>
      <w:r>
        <w:t xml:space="preserve"> having similar features to the Audit Commission, but it would have the power to hold auditors to account for their performance;</w:t>
      </w:r>
    </w:p>
    <w:p w14:paraId="6EC907BC" w14:textId="77777777" w:rsidR="0071645C" w:rsidRDefault="0071645C" w:rsidP="0071645C">
      <w:pPr>
        <w:pStyle w:val="ListParagraph"/>
        <w:numPr>
          <w:ilvl w:val="1"/>
          <w:numId w:val="39"/>
        </w:numPr>
      </w:pPr>
      <w:r w:rsidRPr="0006129B">
        <w:t>The Regulator</w:t>
      </w:r>
      <w:r>
        <w:t xml:space="preserve"> (the new OLAR)</w:t>
      </w:r>
      <w:r w:rsidRPr="0006129B">
        <w:t xml:space="preserve"> would be supported by a Liaison Committee comprising key stakeholders and chaired by the Ministry of Housing, Communities and Local Government (MHCLG)</w:t>
      </w:r>
      <w:r>
        <w:t>;</w:t>
      </w:r>
    </w:p>
    <w:p w14:paraId="313AB76D" w14:textId="77777777" w:rsidR="0071645C" w:rsidRDefault="0071645C" w:rsidP="0071645C">
      <w:pPr>
        <w:pStyle w:val="ListParagraph"/>
        <w:numPr>
          <w:ilvl w:val="1"/>
          <w:numId w:val="39"/>
        </w:numPr>
      </w:pPr>
      <w:r>
        <w:t>Ensure auditors have adequate skills and training and are properly resourced;</w:t>
      </w:r>
    </w:p>
    <w:p w14:paraId="349B9B74" w14:textId="77777777" w:rsidR="0071645C" w:rsidRDefault="0071645C" w:rsidP="0071645C">
      <w:pPr>
        <w:pStyle w:val="ListParagraph"/>
        <w:numPr>
          <w:ilvl w:val="1"/>
          <w:numId w:val="39"/>
        </w:numPr>
      </w:pPr>
      <w:r>
        <w:t>Review the audit fee structure (Redmond suggested that fees are too low);</w:t>
      </w:r>
    </w:p>
    <w:p w14:paraId="50A77639" w14:textId="77777777" w:rsidR="0071645C" w:rsidRDefault="0071645C" w:rsidP="0071645C">
      <w:pPr>
        <w:pStyle w:val="ListParagraph"/>
        <w:numPr>
          <w:ilvl w:val="1"/>
          <w:numId w:val="39"/>
        </w:numPr>
      </w:pPr>
      <w:r>
        <w:t xml:space="preserve">Formalise links between external auditors and Inspectorates such as </w:t>
      </w:r>
      <w:r w:rsidRPr="00EF24CC">
        <w:t xml:space="preserve">Ofsted, Care Quality Commission and </w:t>
      </w:r>
      <w:r w:rsidRPr="00FC3397">
        <w:t xml:space="preserve">HM Inspectorate of the Constabulary and Fire and Rescue Services </w:t>
      </w:r>
      <w:r>
        <w:t>(</w:t>
      </w:r>
      <w:r w:rsidRPr="00EF24CC">
        <w:t>HMICFR</w:t>
      </w:r>
      <w:r>
        <w:t>);</w:t>
      </w:r>
    </w:p>
    <w:p w14:paraId="436F54AE" w14:textId="77777777" w:rsidR="0071645C" w:rsidRDefault="0071645C" w:rsidP="0071645C">
      <w:pPr>
        <w:pStyle w:val="ListParagraph"/>
        <w:numPr>
          <w:ilvl w:val="1"/>
          <w:numId w:val="39"/>
        </w:numPr>
      </w:pPr>
      <w:r w:rsidRPr="00B51009">
        <w:t>The deadline for publishing audited local authority accounts be revisited with a view to extending it to 30 September from 31 July each year</w:t>
      </w:r>
      <w:r>
        <w:t xml:space="preserve"> and consider this in the light of deadlines for the audit of local NHS bodies outside the scope of the review but audited by the same auditors.</w:t>
      </w:r>
    </w:p>
    <w:p w14:paraId="2110673D" w14:textId="77777777" w:rsidR="0071645C" w:rsidRDefault="0071645C" w:rsidP="0071645C">
      <w:pPr>
        <w:pStyle w:val="ListParagraph"/>
        <w:ind w:firstLine="0"/>
      </w:pPr>
    </w:p>
    <w:p w14:paraId="0D554257" w14:textId="77777777" w:rsidR="0071645C" w:rsidRDefault="0071645C" w:rsidP="0071645C">
      <w:pPr>
        <w:pStyle w:val="ListParagraph"/>
        <w:numPr>
          <w:ilvl w:val="0"/>
          <w:numId w:val="36"/>
        </w:numPr>
      </w:pPr>
      <w:r>
        <w:t>The report also included some recommendations on financial reporting, including a new standardised statement of service information and costs be prepared by each authority and be compared with the budget that was agreed to set the council tax/precept/levy and presented alongside the statutory accounts, and subject to audit.</w:t>
      </w:r>
    </w:p>
    <w:p w14:paraId="1ADEB968" w14:textId="77777777" w:rsidR="0071645C" w:rsidRDefault="0071645C" w:rsidP="0071645C">
      <w:pPr>
        <w:pStyle w:val="ListParagraph"/>
        <w:ind w:firstLine="0"/>
      </w:pPr>
    </w:p>
    <w:p w14:paraId="6D7B8E4A" w14:textId="77777777" w:rsidR="0071645C" w:rsidRDefault="0071645C" w:rsidP="0071645C">
      <w:pPr>
        <w:pStyle w:val="ListParagraph"/>
        <w:numPr>
          <w:ilvl w:val="0"/>
          <w:numId w:val="36"/>
        </w:numPr>
      </w:pPr>
      <w:r>
        <w:t>T</w:t>
      </w:r>
      <w:r w:rsidRPr="006C1301">
        <w:t>he LGA’s fully owned subsidiary, Public Sector Audit Appointments Ltd (PSAA) is affected by the proposals. It is one of the bodies that would be subsumed into the proposed Office for Local Audit Regulation (OLAR).</w:t>
      </w:r>
    </w:p>
    <w:p w14:paraId="380E9FF9" w14:textId="77777777" w:rsidR="0071645C" w:rsidRDefault="0071645C" w:rsidP="0071645C">
      <w:pPr>
        <w:pStyle w:val="ListParagraph"/>
        <w:ind w:firstLine="0"/>
      </w:pPr>
    </w:p>
    <w:p w14:paraId="501ED5B2" w14:textId="2B37A285" w:rsidR="00132C49" w:rsidRDefault="0071645C" w:rsidP="00D62E92">
      <w:pPr>
        <w:pStyle w:val="ListParagraph"/>
        <w:numPr>
          <w:ilvl w:val="0"/>
          <w:numId w:val="36"/>
        </w:numPr>
      </w:pPr>
      <w:r>
        <w:t>MHCLG ha</w:t>
      </w:r>
      <w:r w:rsidR="00835A1F">
        <w:t>s</w:t>
      </w:r>
      <w:r>
        <w:t xml:space="preserve"> not yet responded to the recommendations. In </w:t>
      </w:r>
      <w:r w:rsidR="00835A1F">
        <w:t>its</w:t>
      </w:r>
      <w:r>
        <w:t xml:space="preserve"> report on commercial property and investments, the Public Accounts Committee (PAC) requested that the department write to </w:t>
      </w:r>
      <w:r w:rsidR="00364ED0">
        <w:t xml:space="preserve">the </w:t>
      </w:r>
      <w:r w:rsidR="00835A1F">
        <w:t>PAC</w:t>
      </w:r>
      <w:r>
        <w:t xml:space="preserve"> with </w:t>
      </w:r>
      <w:r w:rsidR="00835A1F">
        <w:t>its</w:t>
      </w:r>
      <w:r>
        <w:t xml:space="preserve"> response to the Redmond report within three months of publication. MHCLG’s response to the PAC’s report on council investments says it will respond on Redmond by December.</w:t>
      </w:r>
    </w:p>
    <w:p w14:paraId="6F888A34" w14:textId="097F0BD6" w:rsidR="00526BB9" w:rsidRDefault="0071645C" w:rsidP="00526BB9">
      <w:pPr>
        <w:pStyle w:val="ListParagraph"/>
        <w:ind w:left="720" w:firstLine="0"/>
      </w:pPr>
      <w:r>
        <w:t xml:space="preserve"> </w:t>
      </w:r>
    </w:p>
    <w:p w14:paraId="4696C31F" w14:textId="6D7EF894" w:rsidR="0071645C" w:rsidRPr="00526BB9" w:rsidRDefault="00153742" w:rsidP="00526BB9">
      <w:pPr>
        <w:rPr>
          <w:b/>
          <w:bCs/>
        </w:rPr>
      </w:pPr>
      <w:r>
        <w:rPr>
          <w:b/>
          <w:bCs/>
        </w:rPr>
        <w:t xml:space="preserve">LGA </w:t>
      </w:r>
      <w:r w:rsidR="0088561B">
        <w:rPr>
          <w:b/>
          <w:bCs/>
        </w:rPr>
        <w:t>response</w:t>
      </w:r>
      <w:r>
        <w:rPr>
          <w:b/>
          <w:bCs/>
        </w:rPr>
        <w:t xml:space="preserve"> to the Redmond Report</w:t>
      </w:r>
    </w:p>
    <w:p w14:paraId="060D544D" w14:textId="62371709" w:rsidR="00002EB2" w:rsidRPr="00364ED0" w:rsidRDefault="00835A1F" w:rsidP="00153742">
      <w:pPr>
        <w:pStyle w:val="ListParagraph"/>
        <w:numPr>
          <w:ilvl w:val="0"/>
          <w:numId w:val="36"/>
        </w:numPr>
        <w:rPr>
          <w:rStyle w:val="ReportTemplate"/>
          <w:rFonts w:cs="Arial"/>
        </w:rPr>
      </w:pPr>
      <w:r>
        <w:rPr>
          <w:rStyle w:val="ReportTemplate"/>
          <w:rFonts w:cs="Arial"/>
        </w:rPr>
        <w:t>At t</w:t>
      </w:r>
      <w:r w:rsidR="00002EB2">
        <w:rPr>
          <w:rStyle w:val="ReportTemplate"/>
          <w:rFonts w:cs="Arial"/>
        </w:rPr>
        <w:t>he Resources Board meeting</w:t>
      </w:r>
      <w:r>
        <w:rPr>
          <w:rStyle w:val="ReportTemplate"/>
          <w:rFonts w:cs="Arial"/>
        </w:rPr>
        <w:t xml:space="preserve"> on 15 September,</w:t>
      </w:r>
      <w:r w:rsidR="00364ED0">
        <w:rPr>
          <w:rStyle w:val="ReportTemplate"/>
          <w:rFonts w:cs="Arial"/>
        </w:rPr>
        <w:t xml:space="preserve"> </w:t>
      </w:r>
      <w:r w:rsidR="00364ED0" w:rsidRPr="00364ED0">
        <w:rPr>
          <w:rStyle w:val="ReportTemplate"/>
          <w:rFonts w:cs="Arial"/>
        </w:rPr>
        <w:t>members</w:t>
      </w:r>
      <w:r w:rsidR="00002EB2" w:rsidRPr="00364ED0">
        <w:rPr>
          <w:rStyle w:val="ReportTemplate"/>
          <w:rFonts w:cs="Arial"/>
        </w:rPr>
        <w:t xml:space="preserve"> questioned whether the recommendations </w:t>
      </w:r>
      <w:r w:rsidR="00CA4EF8" w:rsidRPr="00364ED0">
        <w:rPr>
          <w:rStyle w:val="ReportTemplate"/>
          <w:rFonts w:cs="Arial"/>
        </w:rPr>
        <w:t xml:space="preserve">in the Redmond report </w:t>
      </w:r>
      <w:r w:rsidR="00002EB2" w:rsidRPr="00364ED0">
        <w:rPr>
          <w:rStyle w:val="ReportTemplate"/>
          <w:rFonts w:cs="Arial"/>
        </w:rPr>
        <w:t>would solve the problems around the robustness of the local audit market.</w:t>
      </w:r>
      <w:r w:rsidR="00CA4EF8" w:rsidRPr="00364ED0">
        <w:rPr>
          <w:rStyle w:val="ReportTemplate"/>
          <w:rFonts w:cs="Arial"/>
        </w:rPr>
        <w:t xml:space="preserve"> Members were opposed to the formation of a </w:t>
      </w:r>
      <w:r w:rsidR="00CA4EF8" w:rsidRPr="00364ED0">
        <w:rPr>
          <w:rStyle w:val="ReportTemplate"/>
          <w:rFonts w:cs="Arial"/>
        </w:rPr>
        <w:lastRenderedPageBreak/>
        <w:t>new regulatory body.</w:t>
      </w:r>
      <w:r w:rsidR="00002EB2" w:rsidRPr="00364ED0">
        <w:rPr>
          <w:rStyle w:val="ReportTemplate"/>
          <w:rFonts w:cs="Arial"/>
        </w:rPr>
        <w:t xml:space="preserve"> Resources Board </w:t>
      </w:r>
      <w:r w:rsidR="00CA4EF8" w:rsidRPr="00364ED0">
        <w:rPr>
          <w:rStyle w:val="ReportTemplate"/>
          <w:rFonts w:cs="Arial"/>
        </w:rPr>
        <w:t xml:space="preserve">members recommended that the LGA respond to the Redmond report and </w:t>
      </w:r>
      <w:r w:rsidR="00002EB2" w:rsidRPr="00364ED0">
        <w:rPr>
          <w:rStyle w:val="ReportTemplate"/>
          <w:rFonts w:cs="Arial"/>
        </w:rPr>
        <w:t xml:space="preserve">were keen that </w:t>
      </w:r>
      <w:r w:rsidR="00CA4EF8" w:rsidRPr="00364ED0">
        <w:rPr>
          <w:rStyle w:val="ReportTemplate"/>
          <w:rFonts w:cs="Arial"/>
        </w:rPr>
        <w:t xml:space="preserve">the </w:t>
      </w:r>
      <w:bookmarkStart w:id="5" w:name="_Hlk52547326"/>
      <w:r w:rsidR="00002EB2" w:rsidRPr="00364ED0">
        <w:rPr>
          <w:rStyle w:val="ReportTemplate"/>
          <w:rFonts w:cs="Arial"/>
        </w:rPr>
        <w:t>response should include a proposed way forward</w:t>
      </w:r>
      <w:bookmarkEnd w:id="5"/>
      <w:r w:rsidR="009549D7" w:rsidRPr="00364ED0">
        <w:rPr>
          <w:rStyle w:val="ReportTemplate"/>
          <w:rFonts w:cs="Arial"/>
        </w:rPr>
        <w:t>.</w:t>
      </w:r>
      <w:r w:rsidR="002550E0" w:rsidRPr="00364ED0">
        <w:rPr>
          <w:rStyle w:val="ReportTemplate"/>
          <w:rFonts w:cs="Arial"/>
        </w:rPr>
        <w:t xml:space="preserve"> </w:t>
      </w:r>
      <w:r w:rsidR="00002EB2" w:rsidRPr="00364ED0">
        <w:rPr>
          <w:rStyle w:val="ReportTemplate"/>
          <w:rFonts w:cs="Arial"/>
        </w:rPr>
        <w:t>The following points</w:t>
      </w:r>
      <w:r w:rsidR="00382265">
        <w:rPr>
          <w:rStyle w:val="ReportTemplate"/>
          <w:rFonts w:cs="Arial"/>
        </w:rPr>
        <w:t>, which have been checked with Resources Lead Members,</w:t>
      </w:r>
      <w:r w:rsidR="00002EB2" w:rsidRPr="00364ED0">
        <w:rPr>
          <w:rStyle w:val="ReportTemplate"/>
          <w:rFonts w:cs="Arial"/>
        </w:rPr>
        <w:t xml:space="preserve"> could be included in a response to the review report:</w:t>
      </w:r>
    </w:p>
    <w:p w14:paraId="4867B7A2" w14:textId="77777777" w:rsidR="00002EB2" w:rsidRPr="00BC5C54" w:rsidRDefault="00002EB2" w:rsidP="00002EB2">
      <w:pPr>
        <w:pStyle w:val="ListParagraph"/>
        <w:ind w:firstLine="0"/>
        <w:rPr>
          <w:rStyle w:val="ReportTemplate"/>
          <w:rFonts w:cs="Arial"/>
        </w:rPr>
      </w:pPr>
    </w:p>
    <w:p w14:paraId="4DFC9B64" w14:textId="3887DC07" w:rsidR="00002EB2" w:rsidRPr="00E96B15" w:rsidRDefault="00002EB2" w:rsidP="00002EB2">
      <w:pPr>
        <w:pStyle w:val="ListParagraph"/>
        <w:numPr>
          <w:ilvl w:val="1"/>
          <w:numId w:val="36"/>
        </w:numPr>
        <w:rPr>
          <w:rStyle w:val="ReportTemplate"/>
          <w:rFonts w:cs="Arial"/>
        </w:rPr>
      </w:pPr>
      <w:r w:rsidRPr="007B5EA3">
        <w:rPr>
          <w:rStyle w:val="ReportTemplate"/>
          <w:rFonts w:cs="Arial"/>
        </w:rPr>
        <w:t>The main issue remains the supply side of the audit market, with too few firms engaged in the market and too few suitably qualified auditors employed by firms</w:t>
      </w:r>
      <w:r>
        <w:rPr>
          <w:rStyle w:val="ReportTemplate"/>
          <w:rFonts w:cs="Arial"/>
        </w:rPr>
        <w:t>. These problems have been shown by the delays in finalising audited accounts (which have been due to a shortage of suitably qualified senior staff)</w:t>
      </w:r>
      <w:r w:rsidR="0093430E">
        <w:rPr>
          <w:rStyle w:val="ReportTemplate"/>
          <w:rFonts w:cs="Arial"/>
        </w:rPr>
        <w:t>. I</w:t>
      </w:r>
      <w:r>
        <w:rPr>
          <w:rStyle w:val="ReportTemplate"/>
          <w:rFonts w:cs="Arial"/>
        </w:rPr>
        <w:t>n addition</w:t>
      </w:r>
      <w:r w:rsidR="0093430E">
        <w:rPr>
          <w:rStyle w:val="ReportTemplate"/>
          <w:rFonts w:cs="Arial"/>
        </w:rPr>
        <w:t>,</w:t>
      </w:r>
      <w:r>
        <w:rPr>
          <w:rStyle w:val="ReportTemplate"/>
          <w:rFonts w:cs="Arial"/>
        </w:rPr>
        <w:t xml:space="preserve"> many councils have reported that </w:t>
      </w:r>
      <w:r w:rsidR="00CA4EF8">
        <w:rPr>
          <w:rStyle w:val="ReportTemplate"/>
          <w:rFonts w:cs="Arial"/>
        </w:rPr>
        <w:t>the</w:t>
      </w:r>
      <w:r>
        <w:rPr>
          <w:rStyle w:val="ReportTemplate"/>
          <w:rFonts w:cs="Arial"/>
        </w:rPr>
        <w:t xml:space="preserve"> lack of skills and knowledge of staff undertaking audits impact on the time of council staff supporting the audit process. </w:t>
      </w:r>
      <w:r w:rsidRPr="007B5EA3">
        <w:rPr>
          <w:rStyle w:val="ReportTemplate"/>
          <w:rFonts w:cs="Arial"/>
        </w:rPr>
        <w:t xml:space="preserve">This is a </w:t>
      </w:r>
      <w:r>
        <w:rPr>
          <w:rStyle w:val="ReportTemplate"/>
          <w:rFonts w:cs="Arial"/>
        </w:rPr>
        <w:t xml:space="preserve">complex and difficult </w:t>
      </w:r>
      <w:r w:rsidRPr="007B5EA3">
        <w:rPr>
          <w:rStyle w:val="ReportTemplate"/>
          <w:rFonts w:cs="Arial"/>
        </w:rPr>
        <w:t xml:space="preserve"> problem which </w:t>
      </w:r>
      <w:r>
        <w:rPr>
          <w:rStyle w:val="ReportTemplate"/>
          <w:rFonts w:cs="Arial"/>
        </w:rPr>
        <w:t>we do not believe will be</w:t>
      </w:r>
      <w:r w:rsidRPr="007B5EA3">
        <w:rPr>
          <w:rStyle w:val="ReportTemplate"/>
          <w:rFonts w:cs="Arial"/>
        </w:rPr>
        <w:t xml:space="preserve"> resolved by measures in the Redmond report and it will require a lot more work across a whole range of bodies / stakeholders to resolve, not least the audit firms and the audit profession itself. It is not within the power of </w:t>
      </w:r>
      <w:r w:rsidR="00CA4EF8">
        <w:rPr>
          <w:rStyle w:val="ReportTemplate"/>
          <w:rFonts w:cs="Arial"/>
        </w:rPr>
        <w:t>the proposed</w:t>
      </w:r>
      <w:r w:rsidRPr="007B5EA3">
        <w:rPr>
          <w:rStyle w:val="ReportTemplate"/>
          <w:rFonts w:cs="Arial"/>
        </w:rPr>
        <w:t xml:space="preserve"> new body to resolve this</w:t>
      </w:r>
      <w:r>
        <w:rPr>
          <w:rStyle w:val="ReportTemplate"/>
          <w:rFonts w:cs="Arial"/>
        </w:rPr>
        <w:t>.</w:t>
      </w:r>
    </w:p>
    <w:p w14:paraId="6EE2277D" w14:textId="77777777" w:rsidR="00002EB2" w:rsidRPr="007B5EA3" w:rsidRDefault="00002EB2" w:rsidP="00002EB2">
      <w:pPr>
        <w:pStyle w:val="ListParagraph"/>
        <w:numPr>
          <w:ilvl w:val="1"/>
          <w:numId w:val="36"/>
        </w:numPr>
        <w:rPr>
          <w:rStyle w:val="ReportTemplate"/>
          <w:rFonts w:cs="Arial"/>
        </w:rPr>
      </w:pPr>
      <w:r>
        <w:rPr>
          <w:rStyle w:val="ReportTemplate"/>
          <w:rFonts w:cs="Arial"/>
        </w:rPr>
        <w:t>Welcome the recommendation for the creation of t</w:t>
      </w:r>
      <w:r w:rsidRPr="007B5EA3">
        <w:rPr>
          <w:rStyle w:val="ReportTemplate"/>
          <w:rFonts w:cs="Arial"/>
        </w:rPr>
        <w:t>he MHCLG led stakeholder group</w:t>
      </w:r>
      <w:r>
        <w:rPr>
          <w:rStyle w:val="ReportTemplate"/>
          <w:rFonts w:cs="Arial"/>
        </w:rPr>
        <w:t xml:space="preserve"> - the</w:t>
      </w:r>
      <w:r w:rsidRPr="007B5EA3">
        <w:rPr>
          <w:rStyle w:val="ReportTemplate"/>
          <w:rFonts w:cs="Arial"/>
        </w:rPr>
        <w:t xml:space="preserve"> LGA called for </w:t>
      </w:r>
      <w:r>
        <w:rPr>
          <w:rStyle w:val="ReportTemplate"/>
          <w:rFonts w:cs="Arial"/>
        </w:rPr>
        <w:t xml:space="preserve">this </w:t>
      </w:r>
      <w:r w:rsidRPr="007B5EA3">
        <w:rPr>
          <w:rStyle w:val="ReportTemplate"/>
          <w:rFonts w:cs="Arial"/>
        </w:rPr>
        <w:t xml:space="preserve">in the call for evidence. </w:t>
      </w:r>
    </w:p>
    <w:p w14:paraId="7511D048" w14:textId="77777777" w:rsidR="00002EB2" w:rsidRPr="005F4F55" w:rsidRDefault="00002EB2" w:rsidP="00002EB2">
      <w:pPr>
        <w:pStyle w:val="ListParagraph"/>
        <w:numPr>
          <w:ilvl w:val="1"/>
          <w:numId w:val="36"/>
        </w:numPr>
        <w:rPr>
          <w:rStyle w:val="ReportTemplate"/>
          <w:rFonts w:cs="Arial"/>
        </w:rPr>
      </w:pPr>
      <w:r>
        <w:rPr>
          <w:rStyle w:val="ReportTemplate"/>
          <w:rFonts w:cs="Arial"/>
        </w:rPr>
        <w:t>The exclusion of the audit of health (which was not included in Redmond’s terms of reference) would continue fragmentation. Adding</w:t>
      </w:r>
      <w:r w:rsidRPr="005F4F55">
        <w:rPr>
          <w:rStyle w:val="ReportTemplate"/>
          <w:rFonts w:cs="Arial"/>
        </w:rPr>
        <w:t xml:space="preserve"> NHS audit within procurement arrangements and adding other public bodies</w:t>
      </w:r>
      <w:r>
        <w:rPr>
          <w:rStyle w:val="ReportTemplate"/>
          <w:rFonts w:cs="Arial"/>
        </w:rPr>
        <w:t xml:space="preserve"> as well</w:t>
      </w:r>
      <w:r w:rsidRPr="005F4F55">
        <w:rPr>
          <w:rStyle w:val="ReportTemplate"/>
          <w:rFonts w:cs="Arial"/>
        </w:rPr>
        <w:t xml:space="preserve"> would help build market capacity</w:t>
      </w:r>
      <w:r>
        <w:rPr>
          <w:rStyle w:val="ReportTemplate"/>
          <w:rFonts w:cs="Arial"/>
        </w:rPr>
        <w:t xml:space="preserve">. Local </w:t>
      </w:r>
      <w:r w:rsidRPr="005F4F55">
        <w:rPr>
          <w:rStyle w:val="ReportTemplate"/>
          <w:rFonts w:cs="Arial"/>
        </w:rPr>
        <w:t xml:space="preserve">NHS audit is currently undertaken by the same audit teams as local </w:t>
      </w:r>
      <w:r>
        <w:rPr>
          <w:rStyle w:val="ReportTemplate"/>
          <w:rFonts w:cs="Arial"/>
        </w:rPr>
        <w:t xml:space="preserve">authority </w:t>
      </w:r>
      <w:r w:rsidRPr="005F4F55">
        <w:rPr>
          <w:rStyle w:val="ReportTemplate"/>
          <w:rFonts w:cs="Arial"/>
        </w:rPr>
        <w:t>audit, so a solution for one affects the other and we welcome Sir Tony’s call for coordination between MHCLG and DHSC.</w:t>
      </w:r>
    </w:p>
    <w:p w14:paraId="47704D52" w14:textId="019B61AD" w:rsidR="00002EB2" w:rsidRPr="008759DF" w:rsidRDefault="00002EB2" w:rsidP="00002EB2">
      <w:pPr>
        <w:pStyle w:val="ListParagraph"/>
        <w:numPr>
          <w:ilvl w:val="1"/>
          <w:numId w:val="36"/>
        </w:numPr>
        <w:rPr>
          <w:rStyle w:val="ReportTemplate"/>
          <w:rFonts w:cs="Arial"/>
        </w:rPr>
      </w:pPr>
      <w:r>
        <w:rPr>
          <w:rStyle w:val="ReportTemplate"/>
          <w:rFonts w:cs="Arial"/>
        </w:rPr>
        <w:t xml:space="preserve">As </w:t>
      </w:r>
      <w:r w:rsidRPr="0085467F">
        <w:rPr>
          <w:rStyle w:val="ReportTemplate"/>
          <w:rFonts w:cs="Arial"/>
        </w:rPr>
        <w:t xml:space="preserve">expressed in the </w:t>
      </w:r>
      <w:r>
        <w:rPr>
          <w:rStyle w:val="ReportTemplate"/>
          <w:rFonts w:cs="Arial"/>
        </w:rPr>
        <w:t xml:space="preserve">LGA’s </w:t>
      </w:r>
      <w:r w:rsidR="00153742">
        <w:rPr>
          <w:rStyle w:val="ReportTemplate"/>
          <w:rFonts w:cs="Arial"/>
        </w:rPr>
        <w:t xml:space="preserve">response to the </w:t>
      </w:r>
      <w:r w:rsidRPr="0085467F">
        <w:rPr>
          <w:rStyle w:val="ReportTemplate"/>
          <w:rFonts w:cs="Arial"/>
        </w:rPr>
        <w:t xml:space="preserve">call for evidence to the Redmond review </w:t>
      </w:r>
      <w:r>
        <w:rPr>
          <w:rStyle w:val="ReportTemplate"/>
          <w:rFonts w:cs="Arial"/>
        </w:rPr>
        <w:t xml:space="preserve">- </w:t>
      </w:r>
      <w:r w:rsidRPr="0085467F">
        <w:rPr>
          <w:rStyle w:val="ReportTemplate"/>
          <w:rFonts w:cs="Arial"/>
        </w:rPr>
        <w:t>the 2014 Act only came fully into effect in 2019 (when the current round of audit contracts started), it is too early to be contemplating major change.</w:t>
      </w:r>
    </w:p>
    <w:p w14:paraId="3A5323AC" w14:textId="5FF53390" w:rsidR="00002EB2" w:rsidRPr="008759DF" w:rsidRDefault="00002EB2" w:rsidP="00002EB2">
      <w:pPr>
        <w:pStyle w:val="ListParagraph"/>
        <w:numPr>
          <w:ilvl w:val="1"/>
          <w:numId w:val="36"/>
        </w:numPr>
        <w:rPr>
          <w:rStyle w:val="ReportTemplate"/>
          <w:rFonts w:cs="Arial"/>
        </w:rPr>
      </w:pPr>
      <w:r w:rsidRPr="008759DF">
        <w:rPr>
          <w:rStyle w:val="ReportTemplate"/>
          <w:rFonts w:cs="Arial"/>
        </w:rPr>
        <w:t xml:space="preserve">Proposed changes to the audit and accounts deadlines, in line with the temporary changes made this year, </w:t>
      </w:r>
      <w:r w:rsidR="00CA4EF8">
        <w:rPr>
          <w:rStyle w:val="ReportTemplate"/>
          <w:rFonts w:cs="Arial"/>
        </w:rPr>
        <w:t>are</w:t>
      </w:r>
      <w:r w:rsidRPr="008759DF">
        <w:rPr>
          <w:rStyle w:val="ReportTemplate"/>
          <w:rFonts w:cs="Arial"/>
        </w:rPr>
        <w:t xml:space="preserve"> welcome</w:t>
      </w:r>
      <w:r>
        <w:t xml:space="preserve">. </w:t>
      </w:r>
      <w:r w:rsidRPr="00220A09">
        <w:rPr>
          <w:rStyle w:val="ReportTemplate"/>
          <w:rFonts w:cs="Arial"/>
        </w:rPr>
        <w:t xml:space="preserve">The LGA called for </w:t>
      </w:r>
      <w:r>
        <w:rPr>
          <w:rStyle w:val="ReportTemplate"/>
          <w:rFonts w:cs="Arial"/>
        </w:rPr>
        <w:t xml:space="preserve">this </w:t>
      </w:r>
      <w:r w:rsidRPr="00220A09">
        <w:rPr>
          <w:rStyle w:val="ReportTemplate"/>
          <w:rFonts w:cs="Arial"/>
        </w:rPr>
        <w:t>in its submission</w:t>
      </w:r>
      <w:r>
        <w:rPr>
          <w:rStyle w:val="ReportTemplate"/>
          <w:rFonts w:cs="Arial"/>
        </w:rPr>
        <w:t>.</w:t>
      </w:r>
    </w:p>
    <w:p w14:paraId="228C5201" w14:textId="77777777" w:rsidR="00002EB2" w:rsidRDefault="00002EB2" w:rsidP="00002EB2">
      <w:pPr>
        <w:pStyle w:val="ListParagraph"/>
        <w:numPr>
          <w:ilvl w:val="1"/>
          <w:numId w:val="36"/>
        </w:numPr>
        <w:rPr>
          <w:rStyle w:val="ReportTemplate"/>
          <w:rFonts w:cs="Arial"/>
        </w:rPr>
      </w:pPr>
      <w:r>
        <w:rPr>
          <w:rStyle w:val="ReportTemplate"/>
          <w:rFonts w:cs="Arial"/>
        </w:rPr>
        <w:t>E</w:t>
      </w:r>
      <w:r w:rsidRPr="00A41E1C">
        <w:rPr>
          <w:rStyle w:val="ReportTemplate"/>
          <w:rFonts w:cs="Arial"/>
        </w:rPr>
        <w:t>xpress</w:t>
      </w:r>
      <w:r>
        <w:rPr>
          <w:rStyle w:val="ReportTemplate"/>
          <w:rFonts w:cs="Arial"/>
        </w:rPr>
        <w:t xml:space="preserve"> </w:t>
      </w:r>
      <w:r w:rsidRPr="00A41E1C">
        <w:rPr>
          <w:rStyle w:val="ReportTemplate"/>
          <w:rFonts w:cs="Arial"/>
        </w:rPr>
        <w:t>concern</w:t>
      </w:r>
      <w:r>
        <w:rPr>
          <w:rStyle w:val="ReportTemplate"/>
          <w:rFonts w:cs="Arial"/>
        </w:rPr>
        <w:t>s</w:t>
      </w:r>
      <w:r w:rsidRPr="00A41E1C">
        <w:rPr>
          <w:rStyle w:val="ReportTemplate"/>
          <w:rFonts w:cs="Arial"/>
        </w:rPr>
        <w:t xml:space="preserve"> about bringing together auditor procurement and audit regulation in one body – this doesn’t happen with other regulating bodies</w:t>
      </w:r>
      <w:r>
        <w:rPr>
          <w:rStyle w:val="ReportTemplate"/>
          <w:rFonts w:cs="Arial"/>
        </w:rPr>
        <w:t xml:space="preserve">. </w:t>
      </w:r>
      <w:r w:rsidRPr="00A41E1C">
        <w:rPr>
          <w:rStyle w:val="ReportTemplate"/>
          <w:rFonts w:cs="Arial"/>
        </w:rPr>
        <w:t xml:space="preserve">There could be a conflict of interest, for example, if auditors defend poor performance by criticising the contract. </w:t>
      </w:r>
      <w:r>
        <w:rPr>
          <w:rStyle w:val="ReportTemplate"/>
          <w:rFonts w:cs="Arial"/>
        </w:rPr>
        <w:t>Procurement and contract management remain crucial, but this is separate from regulation and should be carried out by a separate body. If changes to regulation result in applications from audit firms to vary contracts, then the responsibility for the change occurring needs to be clear and, if necessary, funded through the new burdens process.</w:t>
      </w:r>
    </w:p>
    <w:p w14:paraId="7C32C601" w14:textId="5CC80CE7" w:rsidR="00002EB2" w:rsidRDefault="00002EB2" w:rsidP="00002EB2">
      <w:pPr>
        <w:pStyle w:val="ListParagraph"/>
        <w:numPr>
          <w:ilvl w:val="1"/>
          <w:numId w:val="36"/>
        </w:numPr>
        <w:rPr>
          <w:rStyle w:val="ReportTemplate"/>
          <w:rFonts w:cs="Arial"/>
        </w:rPr>
      </w:pPr>
      <w:r>
        <w:rPr>
          <w:rStyle w:val="ReportTemplate"/>
          <w:rFonts w:cs="Arial"/>
        </w:rPr>
        <w:t xml:space="preserve">Councils are given the opportunity to opt in to the PSAA procurement arrangements (and 98% of them have done so). This ensures procurement is under local control. If procurement were moved to a centralised regulatory </w:t>
      </w:r>
      <w:r>
        <w:rPr>
          <w:rStyle w:val="ReportTemplate"/>
          <w:rFonts w:cs="Arial"/>
        </w:rPr>
        <w:lastRenderedPageBreak/>
        <w:t xml:space="preserve">body, it </w:t>
      </w:r>
      <w:r w:rsidR="00CA4EF8">
        <w:rPr>
          <w:rStyle w:val="ReportTemplate"/>
          <w:rFonts w:cs="Arial"/>
        </w:rPr>
        <w:t>c</w:t>
      </w:r>
      <w:r>
        <w:rPr>
          <w:rStyle w:val="ReportTemplate"/>
          <w:rFonts w:cs="Arial"/>
        </w:rPr>
        <w:t>ould centralise the function under Government control with no sense that councils can opt in or out and retain local control.</w:t>
      </w:r>
    </w:p>
    <w:p w14:paraId="6B426E24" w14:textId="05ABF8A1" w:rsidR="00246A8E" w:rsidRPr="001836E0" w:rsidRDefault="00246A8E" w:rsidP="003D7175">
      <w:pPr>
        <w:pStyle w:val="ListParagraph"/>
        <w:numPr>
          <w:ilvl w:val="1"/>
          <w:numId w:val="36"/>
        </w:numPr>
        <w:ind w:left="1434" w:hanging="357"/>
        <w:rPr>
          <w:rStyle w:val="ReportTemplate"/>
          <w:rFonts w:cs="Arial"/>
        </w:rPr>
      </w:pPr>
      <w:r>
        <w:rPr>
          <w:rStyle w:val="ReportTemplate"/>
          <w:rFonts w:cs="Arial"/>
        </w:rPr>
        <w:t xml:space="preserve">PSAA has undertaken a wider role </w:t>
      </w:r>
      <w:r w:rsidR="00CD06A8">
        <w:rPr>
          <w:rStyle w:val="ReportTemplate"/>
          <w:rFonts w:cs="Arial"/>
        </w:rPr>
        <w:t xml:space="preserve">than just audit procurement. It has </w:t>
      </w:r>
      <w:r w:rsidR="003433AE">
        <w:rPr>
          <w:rStyle w:val="ReportTemplate"/>
          <w:rFonts w:cs="Arial"/>
        </w:rPr>
        <w:t xml:space="preserve">carried out </w:t>
      </w:r>
      <w:r w:rsidR="0059215F">
        <w:rPr>
          <w:rStyle w:val="ReportTemplate"/>
          <w:rFonts w:cs="Arial"/>
        </w:rPr>
        <w:t xml:space="preserve">improvement related </w:t>
      </w:r>
      <w:r w:rsidR="003433AE">
        <w:rPr>
          <w:rStyle w:val="ReportTemplate"/>
          <w:rFonts w:cs="Arial"/>
        </w:rPr>
        <w:t xml:space="preserve">activity to </w:t>
      </w:r>
      <w:r w:rsidR="00596ADC">
        <w:rPr>
          <w:rStyle w:val="ReportTemplate"/>
          <w:rFonts w:cs="Arial"/>
        </w:rPr>
        <w:t>support c</w:t>
      </w:r>
      <w:r w:rsidR="0059215F">
        <w:rPr>
          <w:rStyle w:val="ReportTemplate"/>
          <w:rFonts w:cs="Arial"/>
        </w:rPr>
        <w:t>ouncils</w:t>
      </w:r>
      <w:r w:rsidR="00596ADC">
        <w:rPr>
          <w:rStyle w:val="ReportTemplate"/>
          <w:rFonts w:cs="Arial"/>
        </w:rPr>
        <w:t xml:space="preserve"> </w:t>
      </w:r>
      <w:r w:rsidR="006E3D9D">
        <w:rPr>
          <w:rStyle w:val="ReportTemplate"/>
          <w:rFonts w:cs="Arial"/>
        </w:rPr>
        <w:t>and audit</w:t>
      </w:r>
      <w:r w:rsidR="00596ADC">
        <w:rPr>
          <w:rStyle w:val="ReportTemplate"/>
          <w:rFonts w:cs="Arial"/>
        </w:rPr>
        <w:t xml:space="preserve"> committee </w:t>
      </w:r>
      <w:r w:rsidR="0059215F">
        <w:rPr>
          <w:rStyle w:val="ReportTemplate"/>
          <w:rFonts w:cs="Arial"/>
        </w:rPr>
        <w:t>me</w:t>
      </w:r>
      <w:r w:rsidR="00596ADC">
        <w:rPr>
          <w:rStyle w:val="ReportTemplate"/>
          <w:rFonts w:cs="Arial"/>
        </w:rPr>
        <w:t>mbers in developing skills</w:t>
      </w:r>
      <w:r w:rsidR="00542F72">
        <w:rPr>
          <w:rStyle w:val="ReportTemplate"/>
          <w:rFonts w:cs="Arial"/>
        </w:rPr>
        <w:t xml:space="preserve"> in managing local relationships with auditors</w:t>
      </w:r>
      <w:r w:rsidR="00596ADC">
        <w:rPr>
          <w:rStyle w:val="ReportTemplate"/>
          <w:rFonts w:cs="Arial"/>
        </w:rPr>
        <w:t xml:space="preserve">, for example through </w:t>
      </w:r>
      <w:r w:rsidR="00542F72">
        <w:rPr>
          <w:rStyle w:val="ReportTemplate"/>
          <w:rFonts w:cs="Arial"/>
        </w:rPr>
        <w:t>init</w:t>
      </w:r>
      <w:r w:rsidR="0059215F">
        <w:rPr>
          <w:rStyle w:val="ReportTemplate"/>
          <w:rFonts w:cs="Arial"/>
        </w:rPr>
        <w:t xml:space="preserve">iatives </w:t>
      </w:r>
      <w:r w:rsidR="00542F72">
        <w:rPr>
          <w:rStyle w:val="ReportTemplate"/>
          <w:rFonts w:cs="Arial"/>
        </w:rPr>
        <w:t xml:space="preserve">such as the </w:t>
      </w:r>
      <w:r w:rsidR="00596ADC">
        <w:rPr>
          <w:rStyle w:val="ReportTemplate"/>
          <w:rFonts w:cs="Arial"/>
        </w:rPr>
        <w:t>Local Audit Quality Forum</w:t>
      </w:r>
      <w:r w:rsidR="0059215F">
        <w:rPr>
          <w:rStyle w:val="ReportTemplate"/>
          <w:rFonts w:cs="Arial"/>
        </w:rPr>
        <w:t>. This work would be hard to reconcile with a regulator</w:t>
      </w:r>
      <w:r w:rsidR="0038233B">
        <w:rPr>
          <w:rStyle w:val="ReportTemplate"/>
          <w:rFonts w:cs="Arial"/>
        </w:rPr>
        <w:t>’s remit and would likely be lost if PSAA were sub</w:t>
      </w:r>
      <w:r w:rsidR="00C44FF5">
        <w:rPr>
          <w:rStyle w:val="ReportTemplate"/>
          <w:rFonts w:cs="Arial"/>
        </w:rPr>
        <w:t xml:space="preserve">sumed </w:t>
      </w:r>
      <w:r w:rsidR="00F97959">
        <w:rPr>
          <w:rStyle w:val="ReportTemplate"/>
          <w:rFonts w:cs="Arial"/>
        </w:rPr>
        <w:t>with</w:t>
      </w:r>
      <w:r w:rsidR="00C44FF5">
        <w:rPr>
          <w:rStyle w:val="ReportTemplate"/>
          <w:rFonts w:cs="Arial"/>
        </w:rPr>
        <w:t>in a regulatory body.</w:t>
      </w:r>
    </w:p>
    <w:p w14:paraId="1A6289FA" w14:textId="09728DE0" w:rsidR="00002EB2" w:rsidRPr="00F84CA7" w:rsidRDefault="00002EB2" w:rsidP="00002EB2">
      <w:pPr>
        <w:pStyle w:val="ListParagraph"/>
        <w:numPr>
          <w:ilvl w:val="1"/>
          <w:numId w:val="36"/>
        </w:numPr>
        <w:rPr>
          <w:rStyle w:val="ReportTemplate"/>
          <w:rFonts w:cs="Arial"/>
        </w:rPr>
      </w:pPr>
      <w:r>
        <w:rPr>
          <w:rStyle w:val="ReportTemplate"/>
          <w:rFonts w:cs="Arial"/>
        </w:rPr>
        <w:t>T</w:t>
      </w:r>
      <w:r w:rsidRPr="00A41E1C">
        <w:rPr>
          <w:rStyle w:val="ReportTemplate"/>
          <w:rFonts w:cs="Arial"/>
        </w:rPr>
        <w:t>he</w:t>
      </w:r>
      <w:r w:rsidR="00310398">
        <w:rPr>
          <w:rStyle w:val="ReportTemplate"/>
          <w:rFonts w:cs="Arial"/>
        </w:rPr>
        <w:t xml:space="preserve"> suggestion that fees should be increased because the audit firms’ margins have reduced is not the answer</w:t>
      </w:r>
      <w:r w:rsidR="00537D97">
        <w:rPr>
          <w:rStyle w:val="ReportTemplate"/>
          <w:rFonts w:cs="Arial"/>
        </w:rPr>
        <w:t>,</w:t>
      </w:r>
      <w:r w:rsidR="00310398">
        <w:rPr>
          <w:rStyle w:val="ReportTemplate"/>
          <w:rFonts w:cs="Arial"/>
        </w:rPr>
        <w:t xml:space="preserve"> and in any event could raise legal challenges by firms that weren’t awarded contracts at the time of the original procurement exercise.</w:t>
      </w:r>
    </w:p>
    <w:p w14:paraId="51540300" w14:textId="77777777" w:rsidR="00002EB2" w:rsidRDefault="00002EB2" w:rsidP="00002EB2">
      <w:pPr>
        <w:pStyle w:val="ListParagraph"/>
        <w:numPr>
          <w:ilvl w:val="1"/>
          <w:numId w:val="36"/>
        </w:numPr>
        <w:rPr>
          <w:rStyle w:val="ReportTemplate"/>
          <w:rFonts w:cs="Arial"/>
        </w:rPr>
      </w:pPr>
      <w:r>
        <w:rPr>
          <w:rStyle w:val="ReportTemplate"/>
          <w:rFonts w:cs="Arial"/>
        </w:rPr>
        <w:t>T</w:t>
      </w:r>
      <w:r w:rsidRPr="001C2CEF">
        <w:rPr>
          <w:rStyle w:val="ReportTemplate"/>
          <w:rFonts w:cs="Arial"/>
        </w:rPr>
        <w:t xml:space="preserve">he main factor driving </w:t>
      </w:r>
      <w:r>
        <w:rPr>
          <w:rStyle w:val="ReportTemplate"/>
          <w:rFonts w:cs="Arial"/>
        </w:rPr>
        <w:t>financial resilience</w:t>
      </w:r>
      <w:r w:rsidRPr="001C2CEF">
        <w:rPr>
          <w:rStyle w:val="ReportTemplate"/>
          <w:rFonts w:cs="Arial"/>
        </w:rPr>
        <w:t xml:space="preserve"> is government underfunding, not lack of control over councils</w:t>
      </w:r>
      <w:r>
        <w:rPr>
          <w:rStyle w:val="ReportTemplate"/>
          <w:rFonts w:cs="Arial"/>
        </w:rPr>
        <w:t xml:space="preserve">. </w:t>
      </w:r>
      <w:r w:rsidRPr="001C2CEF">
        <w:rPr>
          <w:rStyle w:val="ReportTemplate"/>
          <w:rFonts w:cs="Arial"/>
        </w:rPr>
        <w:t xml:space="preserve">The response to resilience </w:t>
      </w:r>
      <w:r>
        <w:rPr>
          <w:rStyle w:val="ReportTemplate"/>
          <w:rFonts w:cs="Arial"/>
        </w:rPr>
        <w:t>should</w:t>
      </w:r>
      <w:r w:rsidRPr="001C2CEF">
        <w:rPr>
          <w:rStyle w:val="ReportTemplate"/>
          <w:rFonts w:cs="Arial"/>
        </w:rPr>
        <w:t xml:space="preserve"> </w:t>
      </w:r>
      <w:r>
        <w:rPr>
          <w:rStyle w:val="ReportTemplate"/>
          <w:rFonts w:cs="Arial"/>
        </w:rPr>
        <w:t xml:space="preserve">not </w:t>
      </w:r>
      <w:r w:rsidRPr="001C2CEF">
        <w:rPr>
          <w:rStyle w:val="ReportTemplate"/>
          <w:rFonts w:cs="Arial"/>
        </w:rPr>
        <w:t>be about auditors anticipating local democratic decision-making (for example by extrapolating from past decisions about use of reserves) or heaping controls on top of controls (for example the report floats the idea that auditors should sign off the CFO’s sign off of the budget)</w:t>
      </w:r>
      <w:r>
        <w:rPr>
          <w:rStyle w:val="ReportTemplate"/>
          <w:rFonts w:cs="Arial"/>
        </w:rPr>
        <w:t>.</w:t>
      </w:r>
    </w:p>
    <w:p w14:paraId="1F040645" w14:textId="0DC623F4" w:rsidR="00002EB2" w:rsidRPr="001C2CEF" w:rsidRDefault="00002EB2" w:rsidP="00002EB2">
      <w:pPr>
        <w:pStyle w:val="ListParagraph"/>
        <w:numPr>
          <w:ilvl w:val="1"/>
          <w:numId w:val="36"/>
        </w:numPr>
        <w:rPr>
          <w:rStyle w:val="ReportTemplate"/>
          <w:rFonts w:cs="Arial"/>
        </w:rPr>
      </w:pPr>
      <w:r w:rsidRPr="001C2CEF">
        <w:rPr>
          <w:rStyle w:val="ReportTemplate"/>
          <w:rFonts w:cs="Arial"/>
        </w:rPr>
        <w:t>We</w:t>
      </w:r>
      <w:r w:rsidR="005D2127">
        <w:rPr>
          <w:rStyle w:val="ReportTemplate"/>
          <w:rFonts w:cs="Arial"/>
        </w:rPr>
        <w:t xml:space="preserve"> we</w:t>
      </w:r>
      <w:r w:rsidRPr="001C2CEF">
        <w:rPr>
          <w:rStyle w:val="ReportTemplate"/>
          <w:rFonts w:cs="Arial"/>
        </w:rPr>
        <w:t>lcome</w:t>
      </w:r>
      <w:r>
        <w:rPr>
          <w:rStyle w:val="ReportTemplate"/>
          <w:rFonts w:cs="Arial"/>
        </w:rPr>
        <w:t xml:space="preserve"> the</w:t>
      </w:r>
      <w:r w:rsidRPr="001C2CEF">
        <w:rPr>
          <w:rStyle w:val="ReportTemplate"/>
          <w:rFonts w:cs="Arial"/>
        </w:rPr>
        <w:t xml:space="preserve"> simplification of accounts because </w:t>
      </w:r>
      <w:r w:rsidR="00CA4EF8">
        <w:rPr>
          <w:rStyle w:val="ReportTemplate"/>
          <w:rFonts w:cs="Arial"/>
        </w:rPr>
        <w:t xml:space="preserve">of </w:t>
      </w:r>
      <w:r w:rsidRPr="001C2CEF">
        <w:rPr>
          <w:rStyle w:val="ReportTemplate"/>
          <w:rFonts w:cs="Arial"/>
        </w:rPr>
        <w:t xml:space="preserve">the importance of local accountability though </w:t>
      </w:r>
      <w:r>
        <w:rPr>
          <w:rStyle w:val="ReportTemplate"/>
          <w:rFonts w:cs="Arial"/>
        </w:rPr>
        <w:t xml:space="preserve">there are </w:t>
      </w:r>
      <w:r w:rsidRPr="001C2CEF">
        <w:rPr>
          <w:rStyle w:val="ReportTemplate"/>
          <w:rFonts w:cs="Arial"/>
        </w:rPr>
        <w:t>some concerns about extra work for councils and auditors.</w:t>
      </w:r>
    </w:p>
    <w:p w14:paraId="787154C9" w14:textId="77777777" w:rsidR="00002EB2" w:rsidRDefault="00002EB2" w:rsidP="00002EB2">
      <w:pPr>
        <w:pStyle w:val="ListParagraph"/>
        <w:numPr>
          <w:ilvl w:val="1"/>
          <w:numId w:val="36"/>
        </w:numPr>
        <w:rPr>
          <w:rStyle w:val="ReportTemplate"/>
          <w:rFonts w:cs="Arial"/>
        </w:rPr>
      </w:pPr>
      <w:r w:rsidRPr="00153867">
        <w:rPr>
          <w:rStyle w:val="ReportTemplate"/>
          <w:rFonts w:cs="Arial"/>
        </w:rPr>
        <w:t xml:space="preserve">Audit Committees need to remain member led although </w:t>
      </w:r>
      <w:r w:rsidRPr="00A41E1C">
        <w:rPr>
          <w:rStyle w:val="ReportTemplate"/>
          <w:rFonts w:cs="Arial"/>
        </w:rPr>
        <w:t xml:space="preserve">the concept of independent members on audit committees </w:t>
      </w:r>
      <w:r>
        <w:rPr>
          <w:rStyle w:val="ReportTemplate"/>
          <w:rFonts w:cs="Arial"/>
        </w:rPr>
        <w:t xml:space="preserve">was welcomed and </w:t>
      </w:r>
      <w:r w:rsidRPr="00A41E1C">
        <w:rPr>
          <w:rStyle w:val="ReportTemplate"/>
          <w:rFonts w:cs="Arial"/>
        </w:rPr>
        <w:t>consider</w:t>
      </w:r>
      <w:r>
        <w:rPr>
          <w:rStyle w:val="ReportTemplate"/>
          <w:rFonts w:cs="Arial"/>
        </w:rPr>
        <w:t>ed</w:t>
      </w:r>
      <w:r w:rsidRPr="00A41E1C">
        <w:rPr>
          <w:rStyle w:val="ReportTemplate"/>
          <w:rFonts w:cs="Arial"/>
        </w:rPr>
        <w:t xml:space="preserve"> good practice</w:t>
      </w:r>
      <w:r>
        <w:rPr>
          <w:rStyle w:val="ReportTemplate"/>
          <w:rFonts w:cs="Arial"/>
        </w:rPr>
        <w:t xml:space="preserve">. </w:t>
      </w:r>
    </w:p>
    <w:p w14:paraId="2ECEAD6A" w14:textId="77777777" w:rsidR="00002EB2" w:rsidRDefault="00002EB2" w:rsidP="00002EB2">
      <w:pPr>
        <w:pStyle w:val="ListParagraph"/>
        <w:ind w:left="831" w:firstLine="0"/>
        <w:rPr>
          <w:rStyle w:val="ReportTemplate"/>
          <w:rFonts w:cs="Arial"/>
        </w:rPr>
      </w:pPr>
    </w:p>
    <w:p w14:paraId="49DF81DD" w14:textId="77777777" w:rsidR="00002EB2" w:rsidRDefault="00002EB2" w:rsidP="00002EB2">
      <w:pPr>
        <w:pStyle w:val="ListParagraph"/>
        <w:numPr>
          <w:ilvl w:val="0"/>
          <w:numId w:val="36"/>
        </w:numPr>
        <w:rPr>
          <w:rStyle w:val="ReportTemplate"/>
          <w:rFonts w:cs="Arial"/>
        </w:rPr>
      </w:pPr>
      <w:r>
        <w:rPr>
          <w:rStyle w:val="ReportTemplate"/>
          <w:rFonts w:cs="Arial"/>
        </w:rPr>
        <w:t xml:space="preserve">As mentioned above, Resources Board members asked that the </w:t>
      </w:r>
      <w:r w:rsidRPr="00C74545">
        <w:rPr>
          <w:rStyle w:val="ReportTemplate"/>
          <w:rFonts w:cs="Arial"/>
        </w:rPr>
        <w:t>response should include a proposed way forward</w:t>
      </w:r>
      <w:r>
        <w:rPr>
          <w:rStyle w:val="ReportTemplate"/>
          <w:rFonts w:cs="Arial"/>
        </w:rPr>
        <w:t>. The fundamental problem to be solved with such a way forward is that with the audit market and the impact it is having on councils. Redmond has made other recommendations that are wider than this (and some of those can be supported, at least in part) but the practical way forward should concentrate on this fundamental problem.</w:t>
      </w:r>
    </w:p>
    <w:p w14:paraId="1E85EAA2" w14:textId="77777777" w:rsidR="00002EB2" w:rsidRDefault="00002EB2" w:rsidP="00002EB2">
      <w:pPr>
        <w:pStyle w:val="ListParagraph"/>
        <w:ind w:firstLine="0"/>
        <w:rPr>
          <w:rStyle w:val="ReportTemplate"/>
          <w:rFonts w:cs="Arial"/>
        </w:rPr>
      </w:pPr>
    </w:p>
    <w:p w14:paraId="1286F92F" w14:textId="77777777" w:rsidR="00002EB2" w:rsidRDefault="00002EB2" w:rsidP="00002EB2">
      <w:pPr>
        <w:pStyle w:val="ListParagraph"/>
        <w:numPr>
          <w:ilvl w:val="0"/>
          <w:numId w:val="36"/>
        </w:numPr>
        <w:rPr>
          <w:rStyle w:val="ReportTemplate"/>
          <w:rFonts w:cs="Arial"/>
        </w:rPr>
      </w:pPr>
      <w:r>
        <w:rPr>
          <w:rStyle w:val="ReportTemplate"/>
          <w:rFonts w:cs="Arial"/>
        </w:rPr>
        <w:t>A way forward that would be consistent with the points made above would be as follows</w:t>
      </w:r>
    </w:p>
    <w:p w14:paraId="5F12399E" w14:textId="77777777" w:rsidR="00002EB2" w:rsidRPr="00875000" w:rsidRDefault="00002EB2" w:rsidP="00002EB2">
      <w:pPr>
        <w:pStyle w:val="ListParagraph"/>
        <w:ind w:firstLine="0"/>
        <w:rPr>
          <w:rStyle w:val="ReportTemplate"/>
          <w:rFonts w:cs="Arial"/>
        </w:rPr>
      </w:pPr>
    </w:p>
    <w:p w14:paraId="59394F6B" w14:textId="290F6C70" w:rsidR="00002EB2" w:rsidRDefault="001D1712" w:rsidP="00002EB2">
      <w:pPr>
        <w:pStyle w:val="ListParagraph"/>
        <w:numPr>
          <w:ilvl w:val="1"/>
          <w:numId w:val="36"/>
        </w:numPr>
        <w:rPr>
          <w:rStyle w:val="ReportTemplate"/>
          <w:rFonts w:cs="Arial"/>
        </w:rPr>
      </w:pPr>
      <w:r>
        <w:rPr>
          <w:rStyle w:val="ReportTemplate"/>
          <w:rFonts w:cs="Arial"/>
        </w:rPr>
        <w:t xml:space="preserve">Oppose the creation </w:t>
      </w:r>
      <w:r w:rsidR="00002EB2">
        <w:rPr>
          <w:rStyle w:val="ReportTemplate"/>
          <w:rFonts w:cs="Arial"/>
        </w:rPr>
        <w:t xml:space="preserve">of a new body, the office of local audit regulation, which </w:t>
      </w:r>
      <w:r>
        <w:rPr>
          <w:rStyle w:val="ReportTemplate"/>
          <w:rFonts w:cs="Arial"/>
        </w:rPr>
        <w:t xml:space="preserve">would have </w:t>
      </w:r>
      <w:r w:rsidR="00002EB2">
        <w:rPr>
          <w:rStyle w:val="ReportTemplate"/>
          <w:rFonts w:cs="Arial"/>
        </w:rPr>
        <w:t>incorporate</w:t>
      </w:r>
      <w:r>
        <w:rPr>
          <w:rStyle w:val="ReportTemplate"/>
          <w:rFonts w:cs="Arial"/>
        </w:rPr>
        <w:t>d</w:t>
      </w:r>
      <w:r w:rsidR="00002EB2">
        <w:rPr>
          <w:rStyle w:val="ReportTemplate"/>
          <w:rFonts w:cs="Arial"/>
        </w:rPr>
        <w:t xml:space="preserve"> the procurement functions of PSAA.</w:t>
      </w:r>
    </w:p>
    <w:p w14:paraId="06A8A0BA" w14:textId="77777777" w:rsidR="00002EB2" w:rsidRDefault="00002EB2" w:rsidP="00002EB2">
      <w:pPr>
        <w:pStyle w:val="ListParagraph"/>
        <w:numPr>
          <w:ilvl w:val="1"/>
          <w:numId w:val="36"/>
        </w:numPr>
        <w:rPr>
          <w:rStyle w:val="ReportTemplate"/>
          <w:rFonts w:cs="Arial"/>
        </w:rPr>
      </w:pPr>
      <w:r>
        <w:rPr>
          <w:rStyle w:val="ReportTemplate"/>
          <w:rFonts w:cs="Arial"/>
        </w:rPr>
        <w:t xml:space="preserve">Instead, </w:t>
      </w:r>
      <w:r w:rsidRPr="00D750D2">
        <w:rPr>
          <w:rStyle w:val="ReportTemplate"/>
          <w:rFonts w:cs="Arial"/>
        </w:rPr>
        <w:t>the current procurement arrangements with PSAA should be given more time to bed in before any (externally imposed) changes are considered. 2019 is effectively the first year that the new arrangements have operated in full.</w:t>
      </w:r>
    </w:p>
    <w:p w14:paraId="0E2AC5C8" w14:textId="77777777" w:rsidR="00002EB2" w:rsidRPr="000472C5" w:rsidRDefault="00002EB2" w:rsidP="00002EB2">
      <w:pPr>
        <w:pStyle w:val="ListParagraph"/>
        <w:numPr>
          <w:ilvl w:val="1"/>
          <w:numId w:val="36"/>
        </w:numPr>
        <w:rPr>
          <w:rStyle w:val="ReportTemplate"/>
          <w:rFonts w:cs="Arial"/>
        </w:rPr>
      </w:pPr>
      <w:r>
        <w:rPr>
          <w:rStyle w:val="ReportTemplate"/>
          <w:rFonts w:cs="Arial"/>
        </w:rPr>
        <w:lastRenderedPageBreak/>
        <w:t xml:space="preserve">As recommended by Redmond, a </w:t>
      </w:r>
      <w:r w:rsidRPr="007A3EFE">
        <w:rPr>
          <w:rStyle w:val="ReportTemplate"/>
          <w:rFonts w:cs="Arial"/>
        </w:rPr>
        <w:t xml:space="preserve">Liaison </w:t>
      </w:r>
      <w:r>
        <w:rPr>
          <w:rStyle w:val="ReportTemplate"/>
          <w:rFonts w:cs="Arial"/>
        </w:rPr>
        <w:t xml:space="preserve">Committee </w:t>
      </w:r>
      <w:r w:rsidRPr="007A3EFE">
        <w:rPr>
          <w:rStyle w:val="ReportTemplate"/>
          <w:rFonts w:cs="Arial"/>
        </w:rPr>
        <w:t>be established comprising key stakeholders and chaired by MHCLG</w:t>
      </w:r>
      <w:r>
        <w:rPr>
          <w:rStyle w:val="ReportTemplate"/>
          <w:rFonts w:cs="Arial"/>
        </w:rPr>
        <w:t>. This should be as outlined in the LGA’s original submission.</w:t>
      </w:r>
    </w:p>
    <w:p w14:paraId="19F244B4" w14:textId="77777777" w:rsidR="00002EB2" w:rsidRDefault="00002EB2" w:rsidP="00002EB2">
      <w:pPr>
        <w:pStyle w:val="ListParagraph"/>
        <w:numPr>
          <w:ilvl w:val="1"/>
          <w:numId w:val="36"/>
        </w:numPr>
        <w:rPr>
          <w:rStyle w:val="ReportTemplate"/>
          <w:rFonts w:cs="Arial"/>
        </w:rPr>
      </w:pPr>
      <w:r>
        <w:rPr>
          <w:rStyle w:val="ReportTemplate"/>
          <w:rFonts w:cs="Arial"/>
        </w:rPr>
        <w:t xml:space="preserve">Reduce fragmentation by exploring options to incorporate </w:t>
      </w:r>
      <w:r w:rsidRPr="006A50B0">
        <w:rPr>
          <w:rStyle w:val="ReportTemplate"/>
          <w:rFonts w:cs="Arial"/>
        </w:rPr>
        <w:t xml:space="preserve">the audit of </w:t>
      </w:r>
      <w:r>
        <w:rPr>
          <w:rStyle w:val="ReportTemplate"/>
          <w:rFonts w:cs="Arial"/>
        </w:rPr>
        <w:t>local NHS</w:t>
      </w:r>
      <w:r w:rsidRPr="006A50B0">
        <w:rPr>
          <w:rStyle w:val="ReportTemplate"/>
          <w:rFonts w:cs="Arial"/>
        </w:rPr>
        <w:t xml:space="preserve"> (which was not included in Redmond’s terms of reference) within </w:t>
      </w:r>
      <w:r>
        <w:rPr>
          <w:rStyle w:val="ReportTemplate"/>
          <w:rFonts w:cs="Arial"/>
        </w:rPr>
        <w:t xml:space="preserve">current local </w:t>
      </w:r>
      <w:r w:rsidRPr="006A50B0">
        <w:rPr>
          <w:rStyle w:val="ReportTemplate"/>
          <w:rFonts w:cs="Arial"/>
        </w:rPr>
        <w:t>procurement arrangements and adding other public bodies as well</w:t>
      </w:r>
      <w:r>
        <w:rPr>
          <w:rStyle w:val="ReportTemplate"/>
          <w:rFonts w:cs="Arial"/>
        </w:rPr>
        <w:t xml:space="preserve">. This </w:t>
      </w:r>
      <w:r w:rsidRPr="006A50B0">
        <w:rPr>
          <w:rStyle w:val="ReportTemplate"/>
          <w:rFonts w:cs="Arial"/>
        </w:rPr>
        <w:t>would help build market capacity. Local NHS audit is currently undertaken by the same audit teams as local authority audit, so a solution for one affects the other</w:t>
      </w:r>
      <w:r>
        <w:rPr>
          <w:rStyle w:val="ReportTemplate"/>
          <w:rFonts w:cs="Arial"/>
        </w:rPr>
        <w:t xml:space="preserve">. </w:t>
      </w:r>
    </w:p>
    <w:p w14:paraId="7E4265F5" w14:textId="77777777" w:rsidR="00002EB2" w:rsidRDefault="00002EB2" w:rsidP="00002EB2">
      <w:pPr>
        <w:pStyle w:val="ListParagraph"/>
        <w:numPr>
          <w:ilvl w:val="1"/>
          <w:numId w:val="36"/>
        </w:numPr>
        <w:rPr>
          <w:rStyle w:val="ReportTemplate"/>
          <w:rFonts w:cs="Arial"/>
        </w:rPr>
      </w:pPr>
      <w:r>
        <w:rPr>
          <w:rStyle w:val="ReportTemplate"/>
          <w:rFonts w:cs="Arial"/>
        </w:rPr>
        <w:t>Promote</w:t>
      </w:r>
      <w:r w:rsidRPr="006A50B0">
        <w:rPr>
          <w:rStyle w:val="ReportTemplate"/>
          <w:rFonts w:cs="Arial"/>
        </w:rPr>
        <w:t xml:space="preserve"> </w:t>
      </w:r>
      <w:r>
        <w:rPr>
          <w:rStyle w:val="ReportTemplate"/>
          <w:rFonts w:cs="Arial"/>
        </w:rPr>
        <w:t>Redmond</w:t>
      </w:r>
      <w:r w:rsidRPr="006A50B0">
        <w:rPr>
          <w:rStyle w:val="ReportTemplate"/>
          <w:rFonts w:cs="Arial"/>
        </w:rPr>
        <w:t>’s call for coordination between MHCLG and DHSC</w:t>
      </w:r>
    </w:p>
    <w:p w14:paraId="544E6D86" w14:textId="27C22178" w:rsidR="00002EB2" w:rsidRDefault="00002EB2" w:rsidP="00002EB2">
      <w:pPr>
        <w:pStyle w:val="ListParagraph"/>
        <w:numPr>
          <w:ilvl w:val="1"/>
          <w:numId w:val="36"/>
        </w:numPr>
        <w:rPr>
          <w:rStyle w:val="ReportTemplate"/>
          <w:rFonts w:cs="Arial"/>
        </w:rPr>
      </w:pPr>
      <w:r>
        <w:rPr>
          <w:rStyle w:val="ReportTemplate"/>
          <w:rFonts w:cs="Arial"/>
        </w:rPr>
        <w:t>Push the accounts deadline back to 30 September, as recommended by Redmond.</w:t>
      </w:r>
    </w:p>
    <w:p w14:paraId="5FCCA1E4" w14:textId="3C03BA7C" w:rsidR="00002EB2" w:rsidRDefault="00310398" w:rsidP="00002EB2">
      <w:pPr>
        <w:pStyle w:val="ListParagraph"/>
        <w:numPr>
          <w:ilvl w:val="1"/>
          <w:numId w:val="36"/>
        </w:numPr>
        <w:rPr>
          <w:rStyle w:val="ReportTemplate"/>
          <w:rFonts w:cs="Arial"/>
        </w:rPr>
      </w:pPr>
      <w:r>
        <w:rPr>
          <w:rStyle w:val="ReportTemplate"/>
          <w:rFonts w:cs="Arial"/>
        </w:rPr>
        <w:t xml:space="preserve">Any increase in </w:t>
      </w:r>
      <w:r w:rsidR="00002EB2">
        <w:rPr>
          <w:rStyle w:val="ReportTemplate"/>
          <w:rFonts w:cs="Arial"/>
        </w:rPr>
        <w:t>audit fees should be funded through the new burdens process.</w:t>
      </w:r>
    </w:p>
    <w:p w14:paraId="7C7F007D" w14:textId="77777777" w:rsidR="004C18A9" w:rsidRDefault="004C18A9" w:rsidP="004C18A9">
      <w:pPr>
        <w:pStyle w:val="ListParagraph"/>
        <w:ind w:left="720" w:firstLine="0"/>
        <w:rPr>
          <w:rStyle w:val="ReportTemplate"/>
          <w:rFonts w:cs="Arial"/>
        </w:rPr>
      </w:pPr>
    </w:p>
    <w:p w14:paraId="4E445B63" w14:textId="560E4522" w:rsidR="0088561B" w:rsidRDefault="0088561B" w:rsidP="00002EB2">
      <w:pPr>
        <w:pStyle w:val="ListParagraph"/>
        <w:numPr>
          <w:ilvl w:val="0"/>
          <w:numId w:val="36"/>
        </w:numPr>
        <w:rPr>
          <w:rStyle w:val="ReportTemplate"/>
          <w:rFonts w:cs="Arial"/>
        </w:rPr>
      </w:pPr>
      <w:r>
        <w:rPr>
          <w:rStyle w:val="ReportTemplate"/>
          <w:rFonts w:cs="Arial"/>
        </w:rPr>
        <w:t xml:space="preserve">Further points have also been made about the role of PSAA </w:t>
      </w:r>
      <w:r w:rsidR="00F26A3B">
        <w:rPr>
          <w:rStyle w:val="ReportTemplate"/>
          <w:rFonts w:cs="Arial"/>
        </w:rPr>
        <w:t xml:space="preserve">in managing </w:t>
      </w:r>
      <w:r w:rsidR="007346E5">
        <w:rPr>
          <w:rStyle w:val="ReportTemplate"/>
          <w:rFonts w:cs="Arial"/>
        </w:rPr>
        <w:t>per</w:t>
      </w:r>
      <w:r w:rsidR="006E3D9D">
        <w:rPr>
          <w:rStyle w:val="ReportTemplate"/>
          <w:rFonts w:cs="Arial"/>
        </w:rPr>
        <w:t>forman</w:t>
      </w:r>
      <w:r w:rsidR="007346E5">
        <w:rPr>
          <w:rStyle w:val="ReportTemplate"/>
          <w:rFonts w:cs="Arial"/>
        </w:rPr>
        <w:t xml:space="preserve">ce against </w:t>
      </w:r>
      <w:r w:rsidR="006810F7">
        <w:rPr>
          <w:rStyle w:val="ReportTemplate"/>
          <w:rFonts w:cs="Arial"/>
        </w:rPr>
        <w:t>aud</w:t>
      </w:r>
      <w:r w:rsidR="007346E5">
        <w:rPr>
          <w:rStyle w:val="ReportTemplate"/>
          <w:rFonts w:cs="Arial"/>
        </w:rPr>
        <w:t>i</w:t>
      </w:r>
      <w:r w:rsidR="006810F7">
        <w:rPr>
          <w:rStyle w:val="ReportTemplate"/>
          <w:rFonts w:cs="Arial"/>
        </w:rPr>
        <w:t>t contracts</w:t>
      </w:r>
      <w:r w:rsidR="00F26A3B">
        <w:rPr>
          <w:rStyle w:val="ReportTemplate"/>
          <w:rFonts w:cs="Arial"/>
        </w:rPr>
        <w:t xml:space="preserve">. </w:t>
      </w:r>
      <w:r w:rsidR="00F0216A">
        <w:rPr>
          <w:rStyle w:val="ReportTemplate"/>
          <w:rFonts w:cs="Arial"/>
        </w:rPr>
        <w:t xml:space="preserve">This needs to be done in a way that is </w:t>
      </w:r>
      <w:r w:rsidR="006E3D9D">
        <w:rPr>
          <w:rStyle w:val="ReportTemplate"/>
          <w:rFonts w:cs="Arial"/>
        </w:rPr>
        <w:t>consistent</w:t>
      </w:r>
      <w:r w:rsidR="00F0216A">
        <w:rPr>
          <w:rStyle w:val="ReportTemplate"/>
          <w:rFonts w:cs="Arial"/>
        </w:rPr>
        <w:t xml:space="preserve"> with </w:t>
      </w:r>
      <w:r w:rsidR="006E3D9D">
        <w:rPr>
          <w:rStyle w:val="ReportTemplate"/>
          <w:rFonts w:cs="Arial"/>
        </w:rPr>
        <w:t>maintaining</w:t>
      </w:r>
      <w:r w:rsidR="00F0216A">
        <w:rPr>
          <w:rStyle w:val="ReportTemplate"/>
          <w:rFonts w:cs="Arial"/>
        </w:rPr>
        <w:t xml:space="preserve"> audit quality, standards and independence. </w:t>
      </w:r>
      <w:r w:rsidR="00F26A3B">
        <w:rPr>
          <w:rStyle w:val="ReportTemplate"/>
          <w:rFonts w:cs="Arial"/>
        </w:rPr>
        <w:t xml:space="preserve">In </w:t>
      </w:r>
      <w:r w:rsidR="009E2DDB">
        <w:rPr>
          <w:rStyle w:val="ReportTemplate"/>
          <w:rFonts w:cs="Arial"/>
        </w:rPr>
        <w:t xml:space="preserve">the </w:t>
      </w:r>
      <w:hyperlink r:id="rId16" w:history="1">
        <w:r w:rsidR="009E2DDB" w:rsidRPr="003D6BEE">
          <w:rPr>
            <w:rStyle w:val="Hyperlink"/>
            <w:rFonts w:cs="Arial"/>
          </w:rPr>
          <w:t>LGA response to the annual consultation on audit fees</w:t>
        </w:r>
      </w:hyperlink>
      <w:r w:rsidR="009E2DDB">
        <w:rPr>
          <w:rStyle w:val="ReportTemplate"/>
          <w:rFonts w:cs="Arial"/>
        </w:rPr>
        <w:t xml:space="preserve"> earlier this year, we </w:t>
      </w:r>
      <w:r w:rsidR="00FF07F3">
        <w:rPr>
          <w:rStyle w:val="ReportTemplate"/>
          <w:rFonts w:cs="Arial"/>
        </w:rPr>
        <w:t xml:space="preserve">highlighted issues that were going to have an </w:t>
      </w:r>
      <w:r w:rsidR="00642B65">
        <w:rPr>
          <w:rStyle w:val="ReportTemplate"/>
          <w:rFonts w:cs="Arial"/>
        </w:rPr>
        <w:t>impact</w:t>
      </w:r>
      <w:r w:rsidR="00FF07F3">
        <w:rPr>
          <w:rStyle w:val="ReportTemplate"/>
          <w:rFonts w:cs="Arial"/>
        </w:rPr>
        <w:t xml:space="preserve"> on </w:t>
      </w:r>
      <w:r w:rsidR="00642B65">
        <w:rPr>
          <w:rStyle w:val="ReportTemplate"/>
          <w:rFonts w:cs="Arial"/>
        </w:rPr>
        <w:t>future</w:t>
      </w:r>
      <w:r w:rsidR="00FF07F3">
        <w:rPr>
          <w:rStyle w:val="ReportTemplate"/>
          <w:rFonts w:cs="Arial"/>
        </w:rPr>
        <w:t xml:space="preserve"> </w:t>
      </w:r>
      <w:r w:rsidR="00642B65">
        <w:rPr>
          <w:rStyle w:val="ReportTemplate"/>
          <w:rFonts w:cs="Arial"/>
        </w:rPr>
        <w:t>audit</w:t>
      </w:r>
      <w:r w:rsidR="00FF07F3">
        <w:rPr>
          <w:rStyle w:val="ReportTemplate"/>
          <w:rFonts w:cs="Arial"/>
        </w:rPr>
        <w:t xml:space="preserve"> fees and </w:t>
      </w:r>
      <w:r w:rsidR="00594705">
        <w:rPr>
          <w:rStyle w:val="ReportTemplate"/>
          <w:rFonts w:cs="Arial"/>
        </w:rPr>
        <w:t xml:space="preserve">we </w:t>
      </w:r>
      <w:r w:rsidR="00FF07F3">
        <w:rPr>
          <w:rStyle w:val="ReportTemplate"/>
          <w:rFonts w:cs="Arial"/>
        </w:rPr>
        <w:t xml:space="preserve">called </w:t>
      </w:r>
      <w:r w:rsidR="00EE2BD1">
        <w:rPr>
          <w:rStyle w:val="ReportTemplate"/>
          <w:rFonts w:cs="Arial"/>
        </w:rPr>
        <w:t>o</w:t>
      </w:r>
      <w:r w:rsidR="00FF07F3">
        <w:rPr>
          <w:rStyle w:val="ReportTemplate"/>
          <w:rFonts w:cs="Arial"/>
        </w:rPr>
        <w:t>n PSAA to take a str</w:t>
      </w:r>
      <w:r w:rsidR="00EE2BD1">
        <w:rPr>
          <w:rStyle w:val="ReportTemplate"/>
          <w:rFonts w:cs="Arial"/>
        </w:rPr>
        <w:t>o</w:t>
      </w:r>
      <w:r w:rsidR="00FF07F3">
        <w:rPr>
          <w:rStyle w:val="ReportTemplate"/>
          <w:rFonts w:cs="Arial"/>
        </w:rPr>
        <w:t>nger role in managing the fee variation process</w:t>
      </w:r>
      <w:r w:rsidR="00F66969">
        <w:rPr>
          <w:rStyle w:val="ReportTemplate"/>
          <w:rFonts w:cs="Arial"/>
        </w:rPr>
        <w:t xml:space="preserve">, as well as being clearer to audited bodies on its role </w:t>
      </w:r>
      <w:r w:rsidR="00642B65">
        <w:rPr>
          <w:rStyle w:val="ReportTemplate"/>
          <w:rFonts w:cs="Arial"/>
        </w:rPr>
        <w:t>in</w:t>
      </w:r>
      <w:r w:rsidR="00F66969">
        <w:rPr>
          <w:rStyle w:val="ReportTemplate"/>
          <w:rFonts w:cs="Arial"/>
        </w:rPr>
        <w:t xml:space="preserve"> managing the pe</w:t>
      </w:r>
      <w:r w:rsidR="00642B65">
        <w:rPr>
          <w:rStyle w:val="ReportTemplate"/>
          <w:rFonts w:cs="Arial"/>
        </w:rPr>
        <w:t>r</w:t>
      </w:r>
      <w:r w:rsidR="00F66969">
        <w:rPr>
          <w:rStyle w:val="ReportTemplate"/>
          <w:rFonts w:cs="Arial"/>
        </w:rPr>
        <w:t>fo</w:t>
      </w:r>
      <w:r w:rsidR="004F69F3">
        <w:rPr>
          <w:rStyle w:val="ReportTemplate"/>
          <w:rFonts w:cs="Arial"/>
        </w:rPr>
        <w:t>rmance</w:t>
      </w:r>
      <w:r w:rsidR="00F66969">
        <w:rPr>
          <w:rStyle w:val="ReportTemplate"/>
          <w:rFonts w:cs="Arial"/>
        </w:rPr>
        <w:t xml:space="preserve"> again</w:t>
      </w:r>
      <w:r w:rsidR="004F69F3">
        <w:rPr>
          <w:rStyle w:val="ReportTemplate"/>
          <w:rFonts w:cs="Arial"/>
        </w:rPr>
        <w:t>s</w:t>
      </w:r>
      <w:r w:rsidR="00F66969">
        <w:rPr>
          <w:rStyle w:val="ReportTemplate"/>
          <w:rFonts w:cs="Arial"/>
        </w:rPr>
        <w:t xml:space="preserve">t existing contracts. There is scope for PSAA to </w:t>
      </w:r>
      <w:r w:rsidR="00444277">
        <w:rPr>
          <w:rStyle w:val="ReportTemplate"/>
          <w:rFonts w:cs="Arial"/>
        </w:rPr>
        <w:t xml:space="preserve">strengthen its </w:t>
      </w:r>
      <w:r w:rsidR="00E53347">
        <w:rPr>
          <w:rStyle w:val="ReportTemplate"/>
          <w:rFonts w:cs="Arial"/>
        </w:rPr>
        <w:t xml:space="preserve">current </w:t>
      </w:r>
      <w:r w:rsidR="00444277">
        <w:rPr>
          <w:rStyle w:val="ReportTemplate"/>
          <w:rFonts w:cs="Arial"/>
        </w:rPr>
        <w:t>role</w:t>
      </w:r>
      <w:r w:rsidR="00E53347">
        <w:rPr>
          <w:rStyle w:val="ReportTemplate"/>
          <w:rFonts w:cs="Arial"/>
        </w:rPr>
        <w:t>.</w:t>
      </w:r>
      <w:r w:rsidR="00FF07F3">
        <w:rPr>
          <w:rStyle w:val="ReportTemplate"/>
          <w:rFonts w:cs="Arial"/>
        </w:rPr>
        <w:t xml:space="preserve"> </w:t>
      </w:r>
    </w:p>
    <w:p w14:paraId="729678BD" w14:textId="77777777" w:rsidR="00A73CAF" w:rsidRPr="00A73CAF" w:rsidRDefault="00A73CAF" w:rsidP="00A73CAF">
      <w:pPr>
        <w:pStyle w:val="ListParagraph"/>
        <w:rPr>
          <w:rStyle w:val="ReportTemplate"/>
          <w:rFonts w:cs="Arial"/>
        </w:rPr>
      </w:pPr>
    </w:p>
    <w:p w14:paraId="41BC5F07" w14:textId="06AFC31E" w:rsidR="00A73CAF" w:rsidRDefault="00A73CAF" w:rsidP="00002EB2">
      <w:pPr>
        <w:pStyle w:val="ListParagraph"/>
        <w:numPr>
          <w:ilvl w:val="0"/>
          <w:numId w:val="36"/>
        </w:numPr>
        <w:rPr>
          <w:rStyle w:val="ReportTemplate"/>
          <w:rFonts w:cs="Arial"/>
        </w:rPr>
      </w:pPr>
      <w:r>
        <w:t xml:space="preserve">On 7 October PSAA sent </w:t>
      </w:r>
      <w:r w:rsidRPr="00A73CAF">
        <w:t>a letter</w:t>
      </w:r>
      <w:r>
        <w:t xml:space="preserve"> to all audit committee chairs and section 151 officers outlining </w:t>
      </w:r>
      <w:hyperlink r:id="rId17" w:history="1">
        <w:r w:rsidRPr="00A73CAF">
          <w:rPr>
            <w:rStyle w:val="Hyperlink"/>
          </w:rPr>
          <w:t>its response</w:t>
        </w:r>
      </w:hyperlink>
      <w:r>
        <w:t xml:space="preserve"> to the review.</w:t>
      </w:r>
      <w:r w:rsidR="00E53347">
        <w:t xml:space="preserve"> In this re</w:t>
      </w:r>
      <w:r w:rsidR="004F69F3">
        <w:t>s</w:t>
      </w:r>
      <w:r w:rsidR="00E53347">
        <w:t xml:space="preserve">ponse it notified that it </w:t>
      </w:r>
      <w:r w:rsidR="004F69F3">
        <w:t xml:space="preserve">has been reviewing </w:t>
      </w:r>
      <w:r w:rsidR="00153742">
        <w:t>t</w:t>
      </w:r>
      <w:r w:rsidR="00E53347">
        <w:t xml:space="preserve">he fee variation process and </w:t>
      </w:r>
      <w:r w:rsidR="004F69F3" w:rsidRPr="004F69F3">
        <w:t>aim</w:t>
      </w:r>
      <w:r w:rsidR="004F69F3">
        <w:t>s</w:t>
      </w:r>
      <w:r w:rsidR="004F69F3" w:rsidRPr="004F69F3">
        <w:t xml:space="preserve"> to publish proposals for consultation </w:t>
      </w:r>
      <w:r w:rsidR="00642B65" w:rsidRPr="004F69F3">
        <w:t>soon</w:t>
      </w:r>
      <w:r w:rsidR="004F69F3" w:rsidRPr="004F69F3">
        <w:t>.</w:t>
      </w:r>
      <w:r w:rsidR="00EE2BD1">
        <w:t xml:space="preserve"> Hopefully this will be an opportunity to improve the current arrangements</w:t>
      </w:r>
      <w:r w:rsidR="00864B7F">
        <w:t xml:space="preserve"> without the need for merging procurement and regulation in a new body.</w:t>
      </w:r>
    </w:p>
    <w:p w14:paraId="289BBD87" w14:textId="77777777" w:rsidR="000A6732" w:rsidRPr="000A6732" w:rsidRDefault="000A6732" w:rsidP="000A6732">
      <w:pPr>
        <w:ind w:left="0" w:firstLine="0"/>
        <w:rPr>
          <w:b/>
        </w:rPr>
      </w:pPr>
      <w:r w:rsidRPr="000A6732">
        <w:rPr>
          <w:b/>
        </w:rPr>
        <w:t>Next steps</w:t>
      </w:r>
    </w:p>
    <w:p w14:paraId="0C862738" w14:textId="669D58B1" w:rsidR="0071645C" w:rsidRDefault="00EC0EA1" w:rsidP="0068492A">
      <w:pPr>
        <w:pStyle w:val="ListParagraph"/>
        <w:numPr>
          <w:ilvl w:val="0"/>
          <w:numId w:val="36"/>
        </w:numPr>
      </w:pPr>
      <w:r>
        <w:rPr>
          <w:rStyle w:val="ReportTemplate"/>
        </w:rPr>
        <w:t>It is proposed that a response to the review report, to go to the Secretary of State, is drafted based on the points</w:t>
      </w:r>
      <w:r w:rsidR="009549D7">
        <w:rPr>
          <w:rStyle w:val="ReportTemplate"/>
        </w:rPr>
        <w:t xml:space="preserve"> outlined in paragraphs 1</w:t>
      </w:r>
      <w:r w:rsidR="00CA4EF8">
        <w:rPr>
          <w:rStyle w:val="ReportTemplate"/>
        </w:rPr>
        <w:t>0</w:t>
      </w:r>
      <w:r w:rsidR="009549D7">
        <w:rPr>
          <w:rStyle w:val="ReportTemplate"/>
        </w:rPr>
        <w:t xml:space="preserve"> </w:t>
      </w:r>
      <w:r w:rsidR="00642B65">
        <w:rPr>
          <w:rStyle w:val="ReportTemplate"/>
        </w:rPr>
        <w:t xml:space="preserve">to </w:t>
      </w:r>
      <w:r w:rsidR="00CF6E3C">
        <w:rPr>
          <w:rStyle w:val="ReportTemplate"/>
        </w:rPr>
        <w:t>1</w:t>
      </w:r>
      <w:r w:rsidR="00CA4EF8">
        <w:rPr>
          <w:rStyle w:val="ReportTemplate"/>
        </w:rPr>
        <w:t>4</w:t>
      </w:r>
      <w:r w:rsidR="009549D7">
        <w:rPr>
          <w:rStyle w:val="ReportTemplate"/>
        </w:rPr>
        <w:t xml:space="preserve"> above</w:t>
      </w:r>
      <w:r w:rsidR="00CA4EF8">
        <w:rPr>
          <w:rStyle w:val="ReportTemplate"/>
        </w:rPr>
        <w:t xml:space="preserve">, </w:t>
      </w:r>
      <w:bookmarkStart w:id="6" w:name="_Hlk53057445"/>
      <w:r w:rsidR="00153742">
        <w:rPr>
          <w:rStyle w:val="ReportTemplate"/>
        </w:rPr>
        <w:t xml:space="preserve">approval of the </w:t>
      </w:r>
      <w:r w:rsidR="00CA4EF8">
        <w:rPr>
          <w:rStyle w:val="ReportTemplate"/>
        </w:rPr>
        <w:t>final draft to</w:t>
      </w:r>
      <w:r w:rsidR="00153742">
        <w:rPr>
          <w:rStyle w:val="ReportTemplate"/>
        </w:rPr>
        <w:t xml:space="preserve"> be delegated to </w:t>
      </w:r>
      <w:r w:rsidR="00CA4EF8">
        <w:rPr>
          <w:rStyle w:val="ReportTemplate"/>
        </w:rPr>
        <w:t>lead members of Resources Board</w:t>
      </w:r>
      <w:r w:rsidR="009549D7">
        <w:rPr>
          <w:rStyle w:val="ReportTemplate"/>
        </w:rPr>
        <w:t>.</w:t>
      </w:r>
      <w:bookmarkEnd w:id="6"/>
    </w:p>
    <w:sdt>
      <w:sdtPr>
        <w:rPr>
          <w:rStyle w:val="Style6"/>
        </w:rPr>
        <w:alias w:val="Wales"/>
        <w:tag w:val="Wales"/>
        <w:id w:val="77032369"/>
        <w:placeholder>
          <w:docPart w:val="BF98DD3917894C43B968C645EB302837"/>
        </w:placeholder>
      </w:sdtPr>
      <w:sdtEndPr>
        <w:rPr>
          <w:rStyle w:val="Style6"/>
        </w:rPr>
      </w:sdtEndPr>
      <w:sdtContent>
        <w:p w14:paraId="0A3D5E89" w14:textId="048AE87C" w:rsidR="00397868" w:rsidRPr="008F2BBB" w:rsidRDefault="00397868" w:rsidP="008F2BBB">
          <w:pPr>
            <w:rPr>
              <w:rStyle w:val="Style6"/>
              <w:b w:val="0"/>
            </w:rPr>
          </w:pPr>
          <w:r w:rsidRPr="00C803F3">
            <w:rPr>
              <w:rStyle w:val="Style6"/>
            </w:rPr>
            <w:t>Implications for Wales</w:t>
          </w:r>
        </w:p>
      </w:sdtContent>
    </w:sdt>
    <w:p w14:paraId="3104C1C5" w14:textId="77777777" w:rsidR="00A13CD7" w:rsidRDefault="00A13CD7" w:rsidP="00A13CD7">
      <w:pPr>
        <w:pStyle w:val="ListParagraph"/>
        <w:numPr>
          <w:ilvl w:val="0"/>
          <w:numId w:val="36"/>
        </w:numPr>
        <w:rPr>
          <w:rStyle w:val="ReportTemplate"/>
        </w:rPr>
      </w:pPr>
      <w:r w:rsidRPr="3984A3B3">
        <w:rPr>
          <w:rStyle w:val="ReportTemplate"/>
        </w:rPr>
        <w:t>The review applies to arrangements in England only.</w:t>
      </w:r>
    </w:p>
    <w:p w14:paraId="1D17B44D" w14:textId="77777777" w:rsidR="00261E80" w:rsidRPr="00261E80" w:rsidRDefault="00A13CD7" w:rsidP="00261E80">
      <w:r>
        <w:t xml:space="preserve"> </w:t>
      </w:r>
      <w:sdt>
        <w:sdtPr>
          <w:rPr>
            <w:b/>
          </w:rPr>
          <w:alias w:val="Financial Implications"/>
          <w:tag w:val="Financial Implications"/>
          <w:id w:val="-564251015"/>
          <w:placeholder>
            <w:docPart w:val="4F61EDB3B2334DFF97A482FE0296A55A"/>
          </w:placeholder>
        </w:sdtPr>
        <w:sdtEndPr/>
        <w:sdtContent>
          <w:r w:rsidR="00261E80" w:rsidRPr="00261E80">
            <w:rPr>
              <w:b/>
            </w:rPr>
            <w:t>Financial Implications</w:t>
          </w:r>
        </w:sdtContent>
      </w:sdt>
    </w:p>
    <w:p w14:paraId="09352DE7" w14:textId="77777777" w:rsidR="00F2142C" w:rsidRPr="00F2142C" w:rsidRDefault="00A13CD7" w:rsidP="00F2142C">
      <w:pPr>
        <w:pStyle w:val="ListParagraph"/>
        <w:numPr>
          <w:ilvl w:val="0"/>
          <w:numId w:val="36"/>
        </w:numPr>
      </w:pPr>
      <w:r>
        <w:t xml:space="preserve"> </w:t>
      </w:r>
      <w:r w:rsidR="00F2142C" w:rsidRPr="00F2142C">
        <w:t>This is part of the LGA’s core programme of work and as such has been budgeted for in 2020/21 core work programme budgets.</w:t>
      </w:r>
    </w:p>
    <w:p w14:paraId="6709563E" w14:textId="083B3515" w:rsidR="00F2142C" w:rsidRDefault="00F2142C">
      <w:pPr>
        <w:spacing w:line="259" w:lineRule="auto"/>
        <w:ind w:left="0" w:firstLine="0"/>
      </w:pPr>
      <w:r>
        <w:lastRenderedPageBreak/>
        <w:br w:type="page"/>
      </w:r>
    </w:p>
    <w:p w14:paraId="42652456" w14:textId="77777777" w:rsidR="00376FD6" w:rsidRPr="00376FD6" w:rsidRDefault="00376FD6" w:rsidP="00376FD6">
      <w:pPr>
        <w:spacing w:line="259" w:lineRule="auto"/>
        <w:ind w:left="0" w:firstLine="0"/>
        <w:rPr>
          <w:rFonts w:eastAsia="Times New Roman" w:cs="Arial"/>
          <w:b/>
          <w:lang w:eastAsia="en-GB"/>
        </w:rPr>
      </w:pPr>
      <w:r w:rsidRPr="00376FD6">
        <w:rPr>
          <w:rFonts w:eastAsia="Times New Roman" w:cs="Arial"/>
          <w:b/>
          <w:lang w:eastAsia="en-GB"/>
        </w:rPr>
        <w:lastRenderedPageBreak/>
        <w:t>Appendix - Recommendations made in report of Redmond Review</w:t>
      </w:r>
    </w:p>
    <w:p w14:paraId="3D2FE204" w14:textId="77777777" w:rsidR="00376FD6" w:rsidRPr="00376FD6" w:rsidRDefault="00376FD6" w:rsidP="00376FD6">
      <w:pPr>
        <w:autoSpaceDE w:val="0"/>
        <w:autoSpaceDN w:val="0"/>
        <w:adjustRightInd w:val="0"/>
        <w:spacing w:after="0" w:line="240" w:lineRule="auto"/>
        <w:ind w:left="0" w:firstLine="0"/>
        <w:rPr>
          <w:rFonts w:eastAsiaTheme="minorEastAsia" w:cs="Arial"/>
          <w:color w:val="000000"/>
          <w:lang w:eastAsia="ja-JP"/>
        </w:rPr>
      </w:pPr>
      <w:r w:rsidRPr="00376FD6">
        <w:rPr>
          <w:rFonts w:eastAsiaTheme="minorEastAsia" w:cs="Arial"/>
          <w:color w:val="000000"/>
          <w:lang w:eastAsia="ja-JP"/>
        </w:rPr>
        <w:t xml:space="preserve">The full recommendations of this Review are as follows: </w:t>
      </w:r>
    </w:p>
    <w:p w14:paraId="70FE8712" w14:textId="77777777" w:rsidR="00376FD6" w:rsidRPr="00376FD6" w:rsidRDefault="00376FD6" w:rsidP="00376FD6">
      <w:pPr>
        <w:autoSpaceDE w:val="0"/>
        <w:autoSpaceDN w:val="0"/>
        <w:adjustRightInd w:val="0"/>
        <w:spacing w:after="0" w:line="240" w:lineRule="auto"/>
        <w:ind w:left="0" w:firstLine="0"/>
        <w:rPr>
          <w:rFonts w:eastAsiaTheme="minorEastAsia" w:cs="Arial"/>
          <w:color w:val="000000"/>
          <w:lang w:eastAsia="ja-JP"/>
        </w:rPr>
      </w:pPr>
    </w:p>
    <w:p w14:paraId="6F90B2A6" w14:textId="77777777" w:rsidR="00376FD6" w:rsidRPr="00376FD6" w:rsidRDefault="00376FD6" w:rsidP="00376FD6">
      <w:pPr>
        <w:autoSpaceDE w:val="0"/>
        <w:autoSpaceDN w:val="0"/>
        <w:adjustRightInd w:val="0"/>
        <w:spacing w:after="0" w:line="240" w:lineRule="auto"/>
        <w:ind w:left="0" w:firstLine="0"/>
        <w:rPr>
          <w:rFonts w:eastAsiaTheme="minorEastAsia" w:cs="Arial"/>
          <w:color w:val="000000"/>
          <w:lang w:eastAsia="ja-JP"/>
        </w:rPr>
      </w:pPr>
      <w:r w:rsidRPr="00376FD6">
        <w:rPr>
          <w:rFonts w:eastAsiaTheme="minorEastAsia" w:cs="Arial"/>
          <w:color w:val="000000"/>
          <w:lang w:eastAsia="ja-JP"/>
        </w:rPr>
        <w:t>External Audit Regulation</w:t>
      </w:r>
    </w:p>
    <w:p w14:paraId="1D2286EA" w14:textId="77777777" w:rsidR="00376FD6" w:rsidRPr="00376FD6" w:rsidRDefault="00376FD6" w:rsidP="00376FD6">
      <w:pPr>
        <w:autoSpaceDE w:val="0"/>
        <w:autoSpaceDN w:val="0"/>
        <w:adjustRightInd w:val="0"/>
        <w:spacing w:after="0" w:line="240" w:lineRule="auto"/>
        <w:ind w:left="0" w:firstLine="0"/>
        <w:rPr>
          <w:rFonts w:eastAsiaTheme="minorEastAsia" w:cs="Arial"/>
          <w:color w:val="000000"/>
          <w:lang w:eastAsia="ja-JP"/>
        </w:rPr>
      </w:pPr>
    </w:p>
    <w:p w14:paraId="509E752E"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A new body, the Office of Local Audit and Regulation (OLAR), be created to manage, oversee and regulate local audit with the following key responsibilities:</w:t>
      </w:r>
    </w:p>
    <w:p w14:paraId="6A024C10" w14:textId="77777777" w:rsidR="00376FD6" w:rsidRPr="00376FD6" w:rsidRDefault="00376FD6" w:rsidP="00376FD6">
      <w:pPr>
        <w:autoSpaceDE w:val="0"/>
        <w:autoSpaceDN w:val="0"/>
        <w:adjustRightInd w:val="0"/>
        <w:spacing w:after="0" w:line="240" w:lineRule="auto"/>
        <w:ind w:left="720" w:firstLine="0"/>
        <w:contextualSpacing/>
        <w:rPr>
          <w:rFonts w:eastAsiaTheme="minorEastAsia" w:cs="Arial"/>
          <w:color w:val="000000"/>
          <w:lang w:eastAsia="ja-JP"/>
        </w:rPr>
      </w:pPr>
    </w:p>
    <w:p w14:paraId="752CE04B" w14:textId="77777777" w:rsidR="00376FD6" w:rsidRPr="00376FD6" w:rsidRDefault="00376FD6" w:rsidP="00376FD6">
      <w:pPr>
        <w:numPr>
          <w:ilvl w:val="0"/>
          <w:numId w:val="41"/>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 xml:space="preserve">procurement of local audit contracts; </w:t>
      </w:r>
    </w:p>
    <w:p w14:paraId="55A59F52" w14:textId="77777777" w:rsidR="00376FD6" w:rsidRPr="00376FD6" w:rsidRDefault="00376FD6" w:rsidP="00376FD6">
      <w:pPr>
        <w:numPr>
          <w:ilvl w:val="0"/>
          <w:numId w:val="41"/>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 xml:space="preserve">producing annual reports summarising the state of local audit; </w:t>
      </w:r>
    </w:p>
    <w:p w14:paraId="4DDDF337" w14:textId="77777777" w:rsidR="00376FD6" w:rsidRPr="00376FD6" w:rsidRDefault="00376FD6" w:rsidP="00376FD6">
      <w:pPr>
        <w:numPr>
          <w:ilvl w:val="0"/>
          <w:numId w:val="41"/>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 xml:space="preserve">management of local audit contracts; </w:t>
      </w:r>
    </w:p>
    <w:p w14:paraId="56C86A6F" w14:textId="77777777" w:rsidR="00376FD6" w:rsidRPr="00376FD6" w:rsidRDefault="00376FD6" w:rsidP="00376FD6">
      <w:pPr>
        <w:numPr>
          <w:ilvl w:val="0"/>
          <w:numId w:val="41"/>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 xml:space="preserve">monitoring and review of local audit performance; </w:t>
      </w:r>
    </w:p>
    <w:p w14:paraId="61A7FBEA" w14:textId="77777777" w:rsidR="00376FD6" w:rsidRPr="00376FD6" w:rsidRDefault="00376FD6" w:rsidP="00376FD6">
      <w:pPr>
        <w:numPr>
          <w:ilvl w:val="0"/>
          <w:numId w:val="41"/>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 xml:space="preserve">determining the code of local audit practice; and </w:t>
      </w:r>
    </w:p>
    <w:p w14:paraId="047826D0" w14:textId="77777777" w:rsidR="00376FD6" w:rsidRPr="00376FD6" w:rsidRDefault="00376FD6" w:rsidP="00376FD6">
      <w:pPr>
        <w:numPr>
          <w:ilvl w:val="0"/>
          <w:numId w:val="41"/>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 xml:space="preserve">regulating the local audit sector. </w:t>
      </w:r>
    </w:p>
    <w:p w14:paraId="1075B522" w14:textId="77777777" w:rsidR="00376FD6" w:rsidRPr="00376FD6" w:rsidRDefault="00376FD6" w:rsidP="00376FD6">
      <w:pPr>
        <w:autoSpaceDE w:val="0"/>
        <w:autoSpaceDN w:val="0"/>
        <w:adjustRightInd w:val="0"/>
        <w:spacing w:after="0" w:line="240" w:lineRule="auto"/>
        <w:ind w:left="0" w:firstLine="0"/>
        <w:rPr>
          <w:rFonts w:eastAsiaTheme="minorEastAsia" w:cs="Arial"/>
          <w:color w:val="000000"/>
          <w:lang w:eastAsia="ja-JP"/>
        </w:rPr>
      </w:pPr>
    </w:p>
    <w:p w14:paraId="0EB29C57"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The current roles and responsibilities relating to local audit discharged by the:</w:t>
      </w:r>
    </w:p>
    <w:p w14:paraId="752477EA" w14:textId="77777777" w:rsidR="00376FD6" w:rsidRPr="00376FD6" w:rsidRDefault="00376FD6" w:rsidP="00376FD6">
      <w:pPr>
        <w:autoSpaceDE w:val="0"/>
        <w:autoSpaceDN w:val="0"/>
        <w:adjustRightInd w:val="0"/>
        <w:spacing w:after="0" w:line="240" w:lineRule="auto"/>
        <w:ind w:left="360" w:firstLine="0"/>
        <w:contextualSpacing/>
        <w:rPr>
          <w:rFonts w:eastAsiaTheme="minorEastAsia" w:cs="Arial"/>
          <w:color w:val="000000"/>
          <w:lang w:eastAsia="ja-JP"/>
        </w:rPr>
      </w:pPr>
    </w:p>
    <w:p w14:paraId="131942B3" w14:textId="77777777" w:rsidR="00376FD6" w:rsidRPr="00376FD6" w:rsidRDefault="00376FD6" w:rsidP="00376FD6">
      <w:pPr>
        <w:numPr>
          <w:ilvl w:val="0"/>
          <w:numId w:val="41"/>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 xml:space="preserve">Public Sector Audit Appointments (PSAA); </w:t>
      </w:r>
    </w:p>
    <w:p w14:paraId="4B2075B7" w14:textId="77777777" w:rsidR="00376FD6" w:rsidRPr="00376FD6" w:rsidRDefault="00376FD6" w:rsidP="00376FD6">
      <w:pPr>
        <w:numPr>
          <w:ilvl w:val="0"/>
          <w:numId w:val="41"/>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 xml:space="preserve">Institute of Chartered Accountants in England and Wales (ICAEW); </w:t>
      </w:r>
    </w:p>
    <w:p w14:paraId="3750B929" w14:textId="77777777" w:rsidR="00376FD6" w:rsidRPr="00376FD6" w:rsidRDefault="00376FD6" w:rsidP="00376FD6">
      <w:pPr>
        <w:numPr>
          <w:ilvl w:val="0"/>
          <w:numId w:val="41"/>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 xml:space="preserve">FRC/ARGA; and </w:t>
      </w:r>
    </w:p>
    <w:p w14:paraId="2EDC1EE8" w14:textId="77777777" w:rsidR="00376FD6" w:rsidRPr="00376FD6" w:rsidRDefault="00376FD6" w:rsidP="00376FD6">
      <w:pPr>
        <w:numPr>
          <w:ilvl w:val="0"/>
          <w:numId w:val="41"/>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 xml:space="preserve">The Comptroller and Auditor General (C&amp;AG) </w:t>
      </w:r>
    </w:p>
    <w:p w14:paraId="4D9A68EC" w14:textId="77777777" w:rsidR="00376FD6" w:rsidRPr="00376FD6" w:rsidRDefault="00376FD6" w:rsidP="00376FD6">
      <w:pPr>
        <w:autoSpaceDE w:val="0"/>
        <w:autoSpaceDN w:val="0"/>
        <w:adjustRightInd w:val="0"/>
        <w:spacing w:after="0" w:line="240" w:lineRule="auto"/>
        <w:ind w:left="0" w:firstLine="0"/>
        <w:rPr>
          <w:rFonts w:eastAsiaTheme="minorEastAsia" w:cs="Arial"/>
          <w:color w:val="000000"/>
          <w:lang w:eastAsia="ja-JP"/>
        </w:rPr>
      </w:pPr>
    </w:p>
    <w:p w14:paraId="37B7F9E1" w14:textId="77777777" w:rsidR="00376FD6" w:rsidRPr="00376FD6" w:rsidRDefault="00376FD6" w:rsidP="00376FD6">
      <w:pPr>
        <w:autoSpaceDE w:val="0"/>
        <w:autoSpaceDN w:val="0"/>
        <w:adjustRightInd w:val="0"/>
        <w:spacing w:after="0" w:line="240" w:lineRule="auto"/>
        <w:ind w:left="0" w:firstLine="0"/>
        <w:rPr>
          <w:rFonts w:eastAsiaTheme="minorEastAsia" w:cs="Arial"/>
          <w:color w:val="000000"/>
          <w:lang w:eastAsia="ja-JP"/>
        </w:rPr>
      </w:pPr>
      <w:r w:rsidRPr="00376FD6">
        <w:rPr>
          <w:rFonts w:eastAsiaTheme="minorEastAsia" w:cs="Arial"/>
          <w:color w:val="000000"/>
          <w:lang w:eastAsia="ja-JP"/>
        </w:rPr>
        <w:t xml:space="preserve">to be transferred to the OLAR. </w:t>
      </w:r>
    </w:p>
    <w:p w14:paraId="27FA05E8" w14:textId="77777777" w:rsidR="00376FD6" w:rsidRPr="00376FD6" w:rsidRDefault="00376FD6" w:rsidP="00376FD6">
      <w:pPr>
        <w:autoSpaceDE w:val="0"/>
        <w:autoSpaceDN w:val="0"/>
        <w:adjustRightInd w:val="0"/>
        <w:spacing w:after="0" w:line="240" w:lineRule="auto"/>
        <w:ind w:left="0" w:firstLine="0"/>
        <w:rPr>
          <w:rFonts w:eastAsiaTheme="minorEastAsia" w:cs="Arial"/>
          <w:color w:val="000000"/>
          <w:lang w:eastAsia="ja-JP"/>
        </w:rPr>
      </w:pPr>
    </w:p>
    <w:p w14:paraId="3DC14E9A"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bookmarkStart w:id="7" w:name="_Hlk52548304"/>
      <w:r w:rsidRPr="00376FD6">
        <w:rPr>
          <w:rFonts w:eastAsiaTheme="minorEastAsia" w:cs="Arial"/>
          <w:color w:val="000000"/>
          <w:lang w:eastAsia="ja-JP"/>
        </w:rPr>
        <w:t>A Liaison Committee be established comprising key stakeholders and chaired by MHCLG, to receive reports from the new regulator on the development of local audit</w:t>
      </w:r>
      <w:bookmarkEnd w:id="7"/>
      <w:r w:rsidRPr="00376FD6">
        <w:rPr>
          <w:rFonts w:eastAsiaTheme="minorEastAsia" w:cs="Arial"/>
          <w:color w:val="000000"/>
          <w:lang w:eastAsia="ja-JP"/>
        </w:rPr>
        <w:t>.</w:t>
      </w:r>
    </w:p>
    <w:p w14:paraId="3BF14210" w14:textId="77777777" w:rsidR="00376FD6" w:rsidRPr="00376FD6" w:rsidRDefault="00376FD6" w:rsidP="00376FD6">
      <w:pPr>
        <w:autoSpaceDE w:val="0"/>
        <w:autoSpaceDN w:val="0"/>
        <w:adjustRightInd w:val="0"/>
        <w:spacing w:after="0" w:line="240" w:lineRule="auto"/>
        <w:ind w:left="360" w:firstLine="0"/>
        <w:contextualSpacing/>
        <w:rPr>
          <w:rFonts w:eastAsiaTheme="minorEastAsia" w:cs="Arial"/>
          <w:color w:val="000000"/>
          <w:lang w:eastAsia="ja-JP"/>
        </w:rPr>
      </w:pPr>
    </w:p>
    <w:p w14:paraId="31802AAB"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The governance arrangements within local authorities be reviewed by local councils with the purpose of:</w:t>
      </w:r>
      <w:r w:rsidRPr="00376FD6">
        <w:t xml:space="preserve"> </w:t>
      </w:r>
    </w:p>
    <w:p w14:paraId="1CF1A735" w14:textId="77777777" w:rsidR="00376FD6" w:rsidRPr="00376FD6" w:rsidRDefault="00376FD6" w:rsidP="00376FD6">
      <w:pPr>
        <w:ind w:left="360" w:firstLine="0"/>
        <w:contextualSpacing/>
        <w:rPr>
          <w:rFonts w:eastAsiaTheme="minorEastAsia" w:cs="Arial"/>
          <w:color w:val="000000"/>
          <w:lang w:eastAsia="ja-JP"/>
        </w:rPr>
      </w:pPr>
    </w:p>
    <w:p w14:paraId="7DA861DC" w14:textId="77777777" w:rsidR="00376FD6" w:rsidRPr="00376FD6" w:rsidRDefault="00376FD6" w:rsidP="00376FD6">
      <w:pPr>
        <w:numPr>
          <w:ilvl w:val="0"/>
          <w:numId w:val="42"/>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 xml:space="preserve">an annual report being submitted to Full Council by the external auditor; </w:t>
      </w:r>
    </w:p>
    <w:p w14:paraId="3FBF2B4F" w14:textId="77777777" w:rsidR="00376FD6" w:rsidRPr="00376FD6" w:rsidRDefault="00376FD6" w:rsidP="00376FD6">
      <w:pPr>
        <w:numPr>
          <w:ilvl w:val="0"/>
          <w:numId w:val="42"/>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 xml:space="preserve">consideration being given to the appointment of at least one independent member, suitably qualified, to the Audit Committee; and </w:t>
      </w:r>
    </w:p>
    <w:p w14:paraId="23ED4F3E" w14:textId="77777777" w:rsidR="00376FD6" w:rsidRPr="00376FD6" w:rsidRDefault="00376FD6" w:rsidP="00376FD6">
      <w:pPr>
        <w:numPr>
          <w:ilvl w:val="0"/>
          <w:numId w:val="42"/>
        </w:numPr>
        <w:autoSpaceDE w:val="0"/>
        <w:autoSpaceDN w:val="0"/>
        <w:adjustRightInd w:val="0"/>
        <w:spacing w:after="0" w:line="240" w:lineRule="auto"/>
        <w:ind w:left="714"/>
        <w:contextualSpacing/>
        <w:rPr>
          <w:rFonts w:eastAsiaTheme="minorEastAsia" w:cs="Arial"/>
          <w:color w:val="000000"/>
          <w:lang w:eastAsia="ja-JP"/>
        </w:rPr>
      </w:pPr>
      <w:r w:rsidRPr="00376FD6">
        <w:rPr>
          <w:rFonts w:eastAsiaTheme="minorEastAsia" w:cs="Arial"/>
          <w:color w:val="000000"/>
          <w:lang w:eastAsia="ja-JP"/>
        </w:rPr>
        <w:t>formalising the facility for the CEO, Monitoring Officer and Chief Financial Officer (CFO) to meet with the Key Audit Partner at least annually.</w:t>
      </w:r>
    </w:p>
    <w:p w14:paraId="6205B352" w14:textId="77777777" w:rsidR="00376FD6" w:rsidRPr="00376FD6" w:rsidRDefault="00376FD6" w:rsidP="00376FD6">
      <w:pPr>
        <w:ind w:left="360" w:firstLine="0"/>
        <w:contextualSpacing/>
        <w:rPr>
          <w:rFonts w:eastAsiaTheme="minorEastAsia" w:cs="Arial"/>
          <w:color w:val="000000"/>
          <w:lang w:eastAsia="ja-JP"/>
        </w:rPr>
      </w:pPr>
    </w:p>
    <w:p w14:paraId="0FBD3AAA"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All auditors engaged in local audit be provided with the requisite skills and training to audit a local authority irrespective of seniority.</w:t>
      </w:r>
    </w:p>
    <w:p w14:paraId="6980587B" w14:textId="77777777" w:rsidR="00376FD6" w:rsidRPr="00376FD6" w:rsidRDefault="00376FD6" w:rsidP="00376FD6">
      <w:pPr>
        <w:autoSpaceDE w:val="0"/>
        <w:autoSpaceDN w:val="0"/>
        <w:adjustRightInd w:val="0"/>
        <w:spacing w:after="0" w:line="240" w:lineRule="auto"/>
        <w:ind w:left="360" w:firstLine="0"/>
        <w:contextualSpacing/>
        <w:rPr>
          <w:rFonts w:eastAsiaTheme="minorEastAsia" w:cs="Arial"/>
          <w:color w:val="000000"/>
          <w:lang w:eastAsia="ja-JP"/>
        </w:rPr>
      </w:pPr>
    </w:p>
    <w:p w14:paraId="7BCF66E2"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The current fee structure for local audit be revised to ensure that adequate resources are deployed to meet the full extent of local audit requirements.</w:t>
      </w:r>
    </w:p>
    <w:p w14:paraId="5EAAE423" w14:textId="77777777" w:rsidR="00376FD6" w:rsidRPr="00376FD6" w:rsidRDefault="00376FD6" w:rsidP="00376FD6">
      <w:pPr>
        <w:autoSpaceDE w:val="0"/>
        <w:autoSpaceDN w:val="0"/>
        <w:adjustRightInd w:val="0"/>
        <w:spacing w:after="0" w:line="240" w:lineRule="auto"/>
        <w:ind w:left="360" w:firstLine="0"/>
        <w:contextualSpacing/>
        <w:rPr>
          <w:rFonts w:eastAsiaTheme="minorEastAsia" w:cs="Arial"/>
          <w:color w:val="000000"/>
          <w:lang w:eastAsia="ja-JP"/>
        </w:rPr>
      </w:pPr>
    </w:p>
    <w:p w14:paraId="5CFEEC41"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That quality be consistent with the highest standards of audit within the revised fee structure. In cases where there are serious or persistent breaches of expected quality standards, OLAR has the scope to apply proportionate sanctions.</w:t>
      </w:r>
    </w:p>
    <w:p w14:paraId="3ABA55C7" w14:textId="77777777" w:rsidR="00376FD6" w:rsidRPr="00376FD6" w:rsidRDefault="00376FD6" w:rsidP="00376FD6">
      <w:pPr>
        <w:ind w:left="360" w:firstLine="0"/>
        <w:contextualSpacing/>
        <w:rPr>
          <w:rFonts w:eastAsiaTheme="minorEastAsia" w:cs="Arial"/>
          <w:color w:val="000000"/>
          <w:lang w:eastAsia="ja-JP"/>
        </w:rPr>
      </w:pPr>
    </w:p>
    <w:p w14:paraId="197976CE"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Statute be revised so that audit firms with the requisite capacity, skills and experience are not excluded from bidding for local audit work.</w:t>
      </w:r>
    </w:p>
    <w:p w14:paraId="63CF8990"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lastRenderedPageBreak/>
        <w:t>External Audit recognises that Internal Audit work can be a key support in appropriate circumstances where consistent with the Code of Audit Practice.</w:t>
      </w:r>
    </w:p>
    <w:p w14:paraId="2BDD3327" w14:textId="77777777" w:rsidR="00376FD6" w:rsidRPr="00376FD6" w:rsidRDefault="00376FD6" w:rsidP="00376FD6">
      <w:pPr>
        <w:autoSpaceDE w:val="0"/>
        <w:autoSpaceDN w:val="0"/>
        <w:adjustRightInd w:val="0"/>
        <w:spacing w:after="0" w:line="240" w:lineRule="auto"/>
        <w:ind w:left="360" w:firstLine="0"/>
        <w:contextualSpacing/>
        <w:rPr>
          <w:rFonts w:eastAsiaTheme="minorEastAsia" w:cs="Arial"/>
          <w:color w:val="000000"/>
          <w:lang w:eastAsia="ja-JP"/>
        </w:rPr>
      </w:pPr>
    </w:p>
    <w:p w14:paraId="600030D7"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The deadline for publishing audited local authority accounts be revisited with a view to extending it to 30 September from 31 July each year.</w:t>
      </w:r>
    </w:p>
    <w:p w14:paraId="025E8180" w14:textId="77777777" w:rsidR="00376FD6" w:rsidRPr="00376FD6" w:rsidRDefault="00376FD6" w:rsidP="00376FD6">
      <w:pPr>
        <w:autoSpaceDE w:val="0"/>
        <w:autoSpaceDN w:val="0"/>
        <w:adjustRightInd w:val="0"/>
        <w:spacing w:after="0" w:line="240" w:lineRule="auto"/>
        <w:ind w:left="360" w:firstLine="0"/>
        <w:contextualSpacing/>
        <w:rPr>
          <w:rFonts w:eastAsiaTheme="minorEastAsia" w:cs="Arial"/>
          <w:color w:val="000000"/>
          <w:lang w:eastAsia="ja-JP"/>
        </w:rPr>
      </w:pPr>
    </w:p>
    <w:p w14:paraId="7E9AB35C"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The revised deadline for publication of audited local authority accounts be considered in consultation with NHSI(E) and DHSC, given that audit firms use the same auditors on both Local Government and Health final accounts work.</w:t>
      </w:r>
    </w:p>
    <w:p w14:paraId="0FDFC28B" w14:textId="77777777" w:rsidR="00376FD6" w:rsidRPr="00376FD6" w:rsidRDefault="00376FD6" w:rsidP="00376FD6">
      <w:pPr>
        <w:autoSpaceDE w:val="0"/>
        <w:autoSpaceDN w:val="0"/>
        <w:adjustRightInd w:val="0"/>
        <w:spacing w:after="0" w:line="240" w:lineRule="auto"/>
        <w:ind w:left="360" w:firstLine="0"/>
        <w:contextualSpacing/>
        <w:rPr>
          <w:rFonts w:eastAsiaTheme="minorEastAsia" w:cs="Arial"/>
          <w:color w:val="000000"/>
          <w:lang w:eastAsia="ja-JP"/>
        </w:rPr>
      </w:pPr>
    </w:p>
    <w:p w14:paraId="16370B1E"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The external auditor be required to present an Annual Audit Report to the first Full Council meeting after 30 September each year, irrespective of whether the accounts have been certified; OLAR to decide the framework for this report.</w:t>
      </w:r>
    </w:p>
    <w:p w14:paraId="58B22F5A" w14:textId="77777777" w:rsidR="00376FD6" w:rsidRPr="00376FD6" w:rsidRDefault="00376FD6" w:rsidP="00376FD6">
      <w:pPr>
        <w:autoSpaceDE w:val="0"/>
        <w:autoSpaceDN w:val="0"/>
        <w:adjustRightInd w:val="0"/>
        <w:spacing w:after="0" w:line="240" w:lineRule="auto"/>
        <w:ind w:left="0" w:firstLine="0"/>
        <w:rPr>
          <w:rFonts w:eastAsiaTheme="minorEastAsia" w:cs="Arial"/>
          <w:color w:val="000000"/>
          <w:lang w:eastAsia="ja-JP"/>
        </w:rPr>
      </w:pPr>
    </w:p>
    <w:p w14:paraId="46CF650A"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The changes implemented in the 2020 Audit Code of Practice are endorsed; OLAR to undertake a post implementation review to assess whether these changes have led to more effective external audit consideration of financial resilience and value for money matters.</w:t>
      </w:r>
    </w:p>
    <w:p w14:paraId="1D640634" w14:textId="77777777" w:rsidR="00376FD6" w:rsidRPr="00376FD6" w:rsidRDefault="00376FD6" w:rsidP="00376FD6">
      <w:pPr>
        <w:ind w:left="360" w:firstLine="0"/>
        <w:contextualSpacing/>
        <w:rPr>
          <w:rFonts w:eastAsiaTheme="minorEastAsia" w:cs="Arial"/>
          <w:color w:val="000000"/>
          <w:lang w:eastAsia="ja-JP"/>
        </w:rPr>
      </w:pPr>
    </w:p>
    <w:p w14:paraId="214EBD01" w14:textId="77777777" w:rsidR="00376FD6" w:rsidRPr="00376FD6" w:rsidRDefault="00376FD6" w:rsidP="00376FD6">
      <w:pPr>
        <w:autoSpaceDE w:val="0"/>
        <w:autoSpaceDN w:val="0"/>
        <w:adjustRightInd w:val="0"/>
        <w:spacing w:after="0" w:line="240" w:lineRule="auto"/>
        <w:ind w:left="360" w:hanging="360"/>
        <w:rPr>
          <w:rFonts w:eastAsiaTheme="minorEastAsia" w:cs="Arial"/>
          <w:color w:val="000000"/>
          <w:lang w:eastAsia="ja-JP"/>
        </w:rPr>
      </w:pPr>
      <w:r w:rsidRPr="00376FD6">
        <w:rPr>
          <w:rFonts w:eastAsiaTheme="minorEastAsia" w:cs="Arial"/>
          <w:color w:val="000000"/>
          <w:lang w:eastAsia="ja-JP"/>
        </w:rPr>
        <w:t>Smaller Authorities Audit Regulation (SAAA)</w:t>
      </w:r>
    </w:p>
    <w:p w14:paraId="64B5871C" w14:textId="77777777" w:rsidR="00376FD6" w:rsidRPr="00376FD6" w:rsidRDefault="00376FD6" w:rsidP="00376FD6">
      <w:pPr>
        <w:ind w:left="360" w:firstLine="0"/>
        <w:contextualSpacing/>
        <w:rPr>
          <w:rFonts w:eastAsiaTheme="minorEastAsia" w:cs="Arial"/>
          <w:color w:val="000000"/>
          <w:lang w:eastAsia="ja-JP"/>
        </w:rPr>
      </w:pPr>
    </w:p>
    <w:p w14:paraId="230D1C68"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SAAA considers whether the current level of external audit work commissioned for Parish Councils, Parish Meetings and Internal Drainage Boards (IDBs) and Other Smaller Authorities is proportionate to the nature and size of such organisations.</w:t>
      </w:r>
    </w:p>
    <w:p w14:paraId="49079673" w14:textId="77777777" w:rsidR="00376FD6" w:rsidRPr="00376FD6" w:rsidRDefault="00376FD6" w:rsidP="00376FD6">
      <w:pPr>
        <w:autoSpaceDE w:val="0"/>
        <w:autoSpaceDN w:val="0"/>
        <w:adjustRightInd w:val="0"/>
        <w:spacing w:after="0" w:line="240" w:lineRule="auto"/>
        <w:ind w:left="360" w:firstLine="0"/>
        <w:contextualSpacing/>
        <w:rPr>
          <w:rFonts w:eastAsiaTheme="minorEastAsia" w:cs="Arial"/>
          <w:color w:val="000000"/>
          <w:lang w:eastAsia="ja-JP"/>
        </w:rPr>
      </w:pPr>
    </w:p>
    <w:p w14:paraId="43239D5B"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SAAA and OLAR examine the current arrangements for increasing audit activities and fees if a body’s turnover exceeds £6.5m.</w:t>
      </w:r>
    </w:p>
    <w:p w14:paraId="48589542" w14:textId="77777777" w:rsidR="00376FD6" w:rsidRPr="00376FD6" w:rsidRDefault="00376FD6" w:rsidP="00376FD6">
      <w:pPr>
        <w:ind w:left="360" w:firstLine="0"/>
        <w:contextualSpacing/>
        <w:rPr>
          <w:rFonts w:eastAsiaTheme="minorEastAsia" w:cs="Arial"/>
          <w:color w:val="000000"/>
          <w:lang w:eastAsia="ja-JP"/>
        </w:rPr>
      </w:pPr>
    </w:p>
    <w:p w14:paraId="0962DFB8"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SAAA reviews the current arrangements, with auditors, for managing the resource implications for persistent and vexatious complaints against Parish Councils.</w:t>
      </w:r>
    </w:p>
    <w:p w14:paraId="312D480C" w14:textId="77777777" w:rsidR="00376FD6" w:rsidRPr="00376FD6" w:rsidRDefault="00376FD6" w:rsidP="00376FD6">
      <w:pPr>
        <w:ind w:left="360" w:firstLine="0"/>
        <w:contextualSpacing/>
        <w:rPr>
          <w:rFonts w:eastAsiaTheme="minorEastAsia" w:cs="Arial"/>
          <w:color w:val="000000"/>
          <w:lang w:eastAsia="ja-JP"/>
        </w:rPr>
      </w:pPr>
    </w:p>
    <w:p w14:paraId="3131C2A9" w14:textId="77777777" w:rsidR="00376FD6" w:rsidRPr="00376FD6" w:rsidRDefault="00376FD6" w:rsidP="00376FD6">
      <w:pPr>
        <w:autoSpaceDE w:val="0"/>
        <w:autoSpaceDN w:val="0"/>
        <w:adjustRightInd w:val="0"/>
        <w:spacing w:after="0" w:line="240" w:lineRule="auto"/>
        <w:ind w:left="360" w:hanging="360"/>
        <w:rPr>
          <w:rFonts w:eastAsiaTheme="minorEastAsia" w:cs="Arial"/>
          <w:color w:val="000000"/>
          <w:lang w:eastAsia="ja-JP"/>
        </w:rPr>
      </w:pPr>
      <w:r w:rsidRPr="00376FD6">
        <w:rPr>
          <w:rFonts w:eastAsiaTheme="minorEastAsia" w:cs="Arial"/>
          <w:color w:val="000000"/>
          <w:lang w:eastAsia="ja-JP"/>
        </w:rPr>
        <w:t>Financial Resilience of local authorities</w:t>
      </w:r>
    </w:p>
    <w:p w14:paraId="5D05A01D" w14:textId="77777777" w:rsidR="00376FD6" w:rsidRPr="00376FD6" w:rsidRDefault="00376FD6" w:rsidP="00376FD6">
      <w:pPr>
        <w:ind w:left="360" w:firstLine="0"/>
        <w:contextualSpacing/>
        <w:rPr>
          <w:rFonts w:eastAsiaTheme="minorEastAsia" w:cs="Arial"/>
          <w:color w:val="000000"/>
          <w:lang w:eastAsia="ja-JP"/>
        </w:rPr>
      </w:pPr>
    </w:p>
    <w:p w14:paraId="3BDC66C1"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MHCLG reviews its current framework for seeking assurance that financial sustainability in each local authority in England is maintained.</w:t>
      </w:r>
    </w:p>
    <w:p w14:paraId="115EDB60" w14:textId="77777777" w:rsidR="00376FD6" w:rsidRPr="00376FD6" w:rsidRDefault="00376FD6" w:rsidP="00376FD6">
      <w:pPr>
        <w:autoSpaceDE w:val="0"/>
        <w:autoSpaceDN w:val="0"/>
        <w:adjustRightInd w:val="0"/>
        <w:spacing w:after="0" w:line="240" w:lineRule="auto"/>
        <w:ind w:left="360" w:firstLine="0"/>
        <w:contextualSpacing/>
        <w:rPr>
          <w:rFonts w:eastAsiaTheme="minorEastAsia" w:cs="Arial"/>
          <w:color w:val="000000"/>
          <w:lang w:eastAsia="ja-JP"/>
        </w:rPr>
      </w:pPr>
    </w:p>
    <w:p w14:paraId="7F129C81"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Key concerns relating to service and financial viability be shared between Local Auditors and Inspectorates including Ofsted, Care Quality Commission and HMICFRS prior to completion of the external auditor’s Annual Report.</w:t>
      </w:r>
    </w:p>
    <w:p w14:paraId="080B0EA2" w14:textId="77777777" w:rsidR="00376FD6" w:rsidRPr="00376FD6" w:rsidRDefault="00376FD6" w:rsidP="00376FD6">
      <w:pPr>
        <w:ind w:left="0" w:firstLine="0"/>
        <w:rPr>
          <w:rFonts w:eastAsiaTheme="minorEastAsia" w:cs="Arial"/>
          <w:color w:val="000000"/>
          <w:lang w:eastAsia="ja-JP"/>
        </w:rPr>
      </w:pPr>
    </w:p>
    <w:p w14:paraId="2B3D0371" w14:textId="77777777" w:rsidR="00376FD6" w:rsidRPr="00376FD6" w:rsidRDefault="00376FD6" w:rsidP="00376FD6">
      <w:pPr>
        <w:ind w:left="0" w:firstLine="0"/>
        <w:rPr>
          <w:rFonts w:eastAsiaTheme="minorEastAsia" w:cs="Arial"/>
          <w:color w:val="000000"/>
          <w:lang w:eastAsia="ja-JP"/>
        </w:rPr>
      </w:pPr>
      <w:r w:rsidRPr="00376FD6">
        <w:rPr>
          <w:rFonts w:eastAsiaTheme="minorEastAsia" w:cs="Arial"/>
          <w:color w:val="000000"/>
          <w:lang w:eastAsia="ja-JP"/>
        </w:rPr>
        <w:t>Transparency of Financial Reporting</w:t>
      </w:r>
    </w:p>
    <w:p w14:paraId="5EB9CE6E"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A standardised statement of service information and costs be prepared by each authority and be compared with the budget agreed to support the council tax/precept/levy and presented alongside the statutory accounts.</w:t>
      </w:r>
    </w:p>
    <w:p w14:paraId="19313DA3" w14:textId="77777777" w:rsidR="00376FD6" w:rsidRPr="00376FD6" w:rsidRDefault="00376FD6" w:rsidP="00376FD6">
      <w:pPr>
        <w:autoSpaceDE w:val="0"/>
        <w:autoSpaceDN w:val="0"/>
        <w:adjustRightInd w:val="0"/>
        <w:spacing w:after="0" w:line="240" w:lineRule="auto"/>
        <w:ind w:left="360" w:firstLine="0"/>
        <w:contextualSpacing/>
        <w:rPr>
          <w:rFonts w:eastAsiaTheme="minorEastAsia" w:cs="Arial"/>
          <w:color w:val="000000"/>
          <w:lang w:eastAsia="ja-JP"/>
        </w:rPr>
      </w:pPr>
    </w:p>
    <w:p w14:paraId="11164A5E"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The standardised statement should be subject to external audit.</w:t>
      </w:r>
    </w:p>
    <w:p w14:paraId="1F2FBBD0" w14:textId="77777777" w:rsidR="00376FD6" w:rsidRPr="00376FD6" w:rsidRDefault="00376FD6" w:rsidP="00376FD6">
      <w:pPr>
        <w:ind w:left="360" w:firstLine="0"/>
        <w:contextualSpacing/>
        <w:rPr>
          <w:rFonts w:eastAsiaTheme="minorEastAsia" w:cs="Arial"/>
          <w:color w:val="000000"/>
          <w:lang w:eastAsia="ja-JP"/>
        </w:rPr>
      </w:pPr>
    </w:p>
    <w:p w14:paraId="0544CEDE"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The optimum means of communicating such information to council taxpayers/service users be considered by each local authority to ensure access for all sections of the communities.</w:t>
      </w:r>
    </w:p>
    <w:p w14:paraId="3BC0C5E2" w14:textId="77777777" w:rsidR="00376FD6" w:rsidRPr="00376FD6" w:rsidRDefault="00376FD6" w:rsidP="00376FD6">
      <w:pPr>
        <w:ind w:left="360" w:firstLine="0"/>
        <w:contextualSpacing/>
        <w:rPr>
          <w:rFonts w:eastAsiaTheme="minorEastAsia" w:cs="Arial"/>
          <w:color w:val="000000"/>
          <w:lang w:eastAsia="ja-JP"/>
        </w:rPr>
      </w:pPr>
    </w:p>
    <w:p w14:paraId="6D744185"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CIPFA/LASAAC be required to review the statutory accounts, in the light of the new requirement to prepare the standardised statement, to determine whether there is scope to simplify the presentation of local authority accounts by removing disclosures that may no longer be considered to be necessary.</w:t>
      </w:r>
    </w:p>
    <w:p w14:paraId="20028407" w14:textId="77777777" w:rsidR="00376FD6" w:rsidRPr="00376FD6" w:rsidRDefault="00376FD6" w:rsidP="00376FD6">
      <w:pPr>
        <w:autoSpaceDE w:val="0"/>
        <w:autoSpaceDN w:val="0"/>
        <w:adjustRightInd w:val="0"/>
        <w:spacing w:after="0" w:line="240" w:lineRule="auto"/>
        <w:ind w:left="360" w:firstLine="0"/>
        <w:contextualSpacing/>
        <w:rPr>
          <w:rFonts w:eastAsiaTheme="minorEastAsia" w:cs="Arial"/>
          <w:color w:val="000000"/>
          <w:lang w:eastAsia="ja-JP"/>
        </w:rPr>
      </w:pPr>
    </w:p>
    <w:p w14:paraId="1B8FCC00" w14:textId="77777777" w:rsidR="00376FD6" w:rsidRPr="00376FD6" w:rsidRDefault="00376FD6" w:rsidP="00376FD6">
      <w:pPr>
        <w:numPr>
          <w:ilvl w:val="0"/>
          <w:numId w:val="40"/>
        </w:numPr>
        <w:autoSpaceDE w:val="0"/>
        <w:autoSpaceDN w:val="0"/>
        <w:adjustRightInd w:val="0"/>
        <w:spacing w:after="0" w:line="240" w:lineRule="auto"/>
        <w:contextualSpacing/>
        <w:rPr>
          <w:rFonts w:eastAsiaTheme="minorEastAsia" w:cs="Arial"/>
          <w:color w:val="000000"/>
          <w:lang w:eastAsia="ja-JP"/>
        </w:rPr>
      </w:pPr>
      <w:r w:rsidRPr="00376FD6">
        <w:rPr>
          <w:rFonts w:eastAsiaTheme="minorEastAsia" w:cs="Arial"/>
          <w:color w:val="000000"/>
          <w:lang w:eastAsia="ja-JP"/>
        </w:rPr>
        <w:t>Joint Panel on Accountability and Governance (JPAG) be required to review the Annual Governance and Accountability Return (AGAR) prepared by smaller authorities to see if it can be made more transparent to readers. In doing so the following principles should be considered:</w:t>
      </w:r>
    </w:p>
    <w:p w14:paraId="7691CC1A" w14:textId="77777777" w:rsidR="00376FD6" w:rsidRPr="00376FD6" w:rsidRDefault="00376FD6" w:rsidP="00376FD6">
      <w:pPr>
        <w:ind w:left="360" w:firstLine="0"/>
        <w:contextualSpacing/>
        <w:rPr>
          <w:rFonts w:eastAsiaTheme="minorEastAsia" w:cs="Arial"/>
          <w:color w:val="000000"/>
          <w:lang w:eastAsia="ja-JP"/>
        </w:rPr>
      </w:pPr>
    </w:p>
    <w:p w14:paraId="524FF2D0" w14:textId="77777777" w:rsidR="00376FD6" w:rsidRPr="00376FD6" w:rsidRDefault="00376FD6" w:rsidP="00376FD6">
      <w:pPr>
        <w:numPr>
          <w:ilvl w:val="0"/>
          <w:numId w:val="43"/>
        </w:numPr>
        <w:ind w:left="714"/>
        <w:contextualSpacing/>
        <w:rPr>
          <w:rFonts w:eastAsiaTheme="minorEastAsia" w:cs="Arial"/>
          <w:color w:val="000000"/>
          <w:lang w:eastAsia="ja-JP"/>
        </w:rPr>
      </w:pPr>
      <w:r w:rsidRPr="00376FD6">
        <w:rPr>
          <w:rFonts w:eastAsiaTheme="minorEastAsia" w:cs="Arial"/>
          <w:color w:val="000000"/>
          <w:lang w:eastAsia="ja-JP"/>
        </w:rPr>
        <w:t>Whether “Section 2 – the Accounting Statements” should be moved to the first page of the AGAR so that it is more prominent to readers;</w:t>
      </w:r>
    </w:p>
    <w:p w14:paraId="6022E8A8" w14:textId="77777777" w:rsidR="00376FD6" w:rsidRPr="00376FD6" w:rsidRDefault="00376FD6" w:rsidP="00376FD6">
      <w:pPr>
        <w:numPr>
          <w:ilvl w:val="0"/>
          <w:numId w:val="43"/>
        </w:numPr>
        <w:ind w:left="714"/>
        <w:contextualSpacing/>
        <w:rPr>
          <w:rFonts w:eastAsiaTheme="minorEastAsia" w:cs="Arial"/>
          <w:color w:val="000000"/>
          <w:lang w:eastAsia="ja-JP"/>
        </w:rPr>
      </w:pPr>
      <w:r w:rsidRPr="00376FD6">
        <w:rPr>
          <w:rFonts w:eastAsiaTheme="minorEastAsia" w:cs="Arial"/>
          <w:color w:val="000000"/>
          <w:lang w:eastAsia="ja-JP"/>
        </w:rPr>
        <w:t xml:space="preserve">Whether budgetary information along with the variance between outturn and budget should be included in the Accounting Statements; and </w:t>
      </w:r>
    </w:p>
    <w:p w14:paraId="36445FBB" w14:textId="77777777" w:rsidR="00376FD6" w:rsidRPr="00376FD6" w:rsidRDefault="00376FD6" w:rsidP="00376FD6">
      <w:pPr>
        <w:numPr>
          <w:ilvl w:val="0"/>
          <w:numId w:val="43"/>
        </w:numPr>
        <w:ind w:left="714"/>
        <w:contextualSpacing/>
        <w:rPr>
          <w:rFonts w:eastAsiaTheme="minorEastAsia" w:cs="Arial"/>
          <w:color w:val="000000"/>
          <w:lang w:eastAsia="ja-JP"/>
        </w:rPr>
      </w:pPr>
      <w:r w:rsidRPr="00376FD6">
        <w:rPr>
          <w:rFonts w:eastAsiaTheme="minorEastAsia" w:cs="Arial"/>
          <w:color w:val="000000"/>
          <w:lang w:eastAsia="ja-JP"/>
        </w:rPr>
        <w:t>Whether the explanation of variances provided by the authority to the auditor should be disclosed in the AGAR as part of the Accounting Statements.</w:t>
      </w:r>
    </w:p>
    <w:p w14:paraId="78195595" w14:textId="77777777" w:rsidR="00376FD6" w:rsidRPr="00376FD6" w:rsidRDefault="00376FD6" w:rsidP="00376FD6">
      <w:pPr>
        <w:autoSpaceDE w:val="0"/>
        <w:autoSpaceDN w:val="0"/>
        <w:adjustRightInd w:val="0"/>
        <w:spacing w:after="0" w:line="240" w:lineRule="auto"/>
        <w:ind w:left="0" w:firstLine="0"/>
        <w:rPr>
          <w:rFonts w:eastAsia="Times New Roman" w:cs="Arial"/>
          <w:b/>
          <w:lang w:eastAsia="en-GB"/>
        </w:rPr>
      </w:pPr>
    </w:p>
    <w:p w14:paraId="627017C8" w14:textId="77777777" w:rsidR="00A13CD7" w:rsidRPr="00C803F3" w:rsidRDefault="00A13CD7" w:rsidP="00F2142C"/>
    <w:p w14:paraId="2C8C441D" w14:textId="77777777" w:rsidR="004624BD" w:rsidRDefault="004624BD" w:rsidP="004624BD">
      <w:pPr>
        <w:pStyle w:val="ListParagraph"/>
      </w:pPr>
    </w:p>
    <w:p w14:paraId="16C206D1" w14:textId="77777777" w:rsidR="004624BD" w:rsidRPr="0068492A" w:rsidRDefault="004624BD" w:rsidP="00E12771"/>
    <w:sectPr w:rsidR="004624BD" w:rsidRPr="0068492A" w:rsidSect="009A586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7931C" w14:textId="77777777" w:rsidR="00BC4D08" w:rsidRPr="00C803F3" w:rsidRDefault="00BC4D08" w:rsidP="00C803F3">
      <w:r>
        <w:separator/>
      </w:r>
    </w:p>
  </w:endnote>
  <w:endnote w:type="continuationSeparator" w:id="0">
    <w:p w14:paraId="108B344D" w14:textId="77777777" w:rsidR="00BC4D08" w:rsidRPr="00C803F3" w:rsidRDefault="00BC4D08" w:rsidP="00C803F3">
      <w:r>
        <w:continuationSeparator/>
      </w:r>
    </w:p>
  </w:endnote>
  <w:endnote w:type="continuationNotice" w:id="1">
    <w:p w14:paraId="1E3C2153" w14:textId="77777777" w:rsidR="00BC4D08" w:rsidRDefault="00BC4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orbel"/>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7D60F" w14:textId="77777777" w:rsidR="00BC4D08" w:rsidRPr="00C803F3" w:rsidRDefault="00BC4D08" w:rsidP="00C803F3">
      <w:r>
        <w:separator/>
      </w:r>
    </w:p>
  </w:footnote>
  <w:footnote w:type="continuationSeparator" w:id="0">
    <w:p w14:paraId="6006A455" w14:textId="77777777" w:rsidR="00BC4D08" w:rsidRPr="00C803F3" w:rsidRDefault="00BC4D08" w:rsidP="00C803F3">
      <w:r>
        <w:continuationSeparator/>
      </w:r>
    </w:p>
  </w:footnote>
  <w:footnote w:type="continuationNotice" w:id="1">
    <w:p w14:paraId="69027B01" w14:textId="77777777" w:rsidR="00BC4D08" w:rsidRDefault="00BC4D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0D8F" w14:textId="77777777" w:rsidR="009637C3" w:rsidRDefault="009637C3" w:rsidP="009637C3">
    <w:pPr>
      <w:pStyle w:val="Header"/>
    </w:pPr>
  </w:p>
  <w:tbl>
    <w:tblPr>
      <w:tblW w:w="0" w:type="auto"/>
      <w:tblLook w:val="01E0" w:firstRow="1" w:lastRow="1" w:firstColumn="1" w:lastColumn="1" w:noHBand="0" w:noVBand="0"/>
    </w:tblPr>
    <w:tblGrid>
      <w:gridCol w:w="5824"/>
      <w:gridCol w:w="3202"/>
    </w:tblGrid>
    <w:tr w:rsidR="009637C3" w:rsidRPr="004F266E" w14:paraId="54DB0D92" w14:textId="77777777" w:rsidTr="7603AD48">
      <w:trPr>
        <w:trHeight w:val="568"/>
      </w:trPr>
      <w:tc>
        <w:tcPr>
          <w:tcW w:w="5824" w:type="dxa"/>
          <w:vMerge w:val="restart"/>
          <w:shd w:val="clear" w:color="auto" w:fill="auto"/>
        </w:tcPr>
        <w:p w14:paraId="54DB0D90" w14:textId="77777777" w:rsidR="009637C3" w:rsidRPr="00374227" w:rsidRDefault="7603AD48" w:rsidP="009637C3">
          <w:pPr>
            <w:pStyle w:val="Header"/>
            <w:tabs>
              <w:tab w:val="center" w:pos="2923"/>
            </w:tabs>
          </w:pPr>
          <w:r>
            <w:rPr>
              <w:noProof/>
            </w:rPr>
            <w:drawing>
              <wp:inline distT="0" distB="0" distL="0" distR="0" wp14:anchorId="54DB0D98" wp14:editId="62BE552B">
                <wp:extent cx="1428750" cy="847725"/>
                <wp:effectExtent l="0" t="0" r="0" b="9525"/>
                <wp:docPr id="2"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4DB0D91" w14:textId="77777777" w:rsidR="009637C3" w:rsidRPr="00374227" w:rsidRDefault="00F40B8B" w:rsidP="009637C3">
          <w:pPr>
            <w:pStyle w:val="Header"/>
            <w:rPr>
              <w:rFonts w:cs="Arial"/>
              <w:b/>
            </w:rPr>
          </w:pPr>
          <w:r>
            <w:rPr>
              <w:rFonts w:cs="Arial"/>
              <w:b/>
            </w:rPr>
            <w:t>Executive Advisory Board</w:t>
          </w:r>
        </w:p>
      </w:tc>
    </w:tr>
    <w:tr w:rsidR="009637C3" w14:paraId="54DB0D95" w14:textId="77777777" w:rsidTr="7603AD48">
      <w:trPr>
        <w:trHeight w:val="450"/>
      </w:trPr>
      <w:tc>
        <w:tcPr>
          <w:tcW w:w="5824" w:type="dxa"/>
          <w:vMerge/>
        </w:tcPr>
        <w:p w14:paraId="54DB0D93" w14:textId="77777777" w:rsidR="009637C3" w:rsidRPr="00374227" w:rsidRDefault="009637C3" w:rsidP="009637C3">
          <w:pPr>
            <w:pStyle w:val="Header"/>
          </w:pPr>
        </w:p>
      </w:tc>
      <w:tc>
        <w:tcPr>
          <w:tcW w:w="3202" w:type="dxa"/>
          <w:shd w:val="clear" w:color="auto" w:fill="auto"/>
          <w:vAlign w:val="center"/>
        </w:tcPr>
        <w:p w14:paraId="54DB0D94" w14:textId="32A9751A" w:rsidR="009637C3" w:rsidRPr="00374227" w:rsidRDefault="008B3E52" w:rsidP="009637C3">
          <w:pPr>
            <w:pStyle w:val="Header"/>
            <w:spacing w:before="60"/>
            <w:rPr>
              <w:rFonts w:cs="Arial"/>
            </w:rPr>
          </w:pPr>
          <w:r>
            <w:rPr>
              <w:rFonts w:cs="Arial"/>
            </w:rPr>
            <w:t xml:space="preserve">22 October </w:t>
          </w:r>
          <w:r w:rsidR="009637C3">
            <w:rPr>
              <w:rFonts w:cs="Arial"/>
            </w:rPr>
            <w:t>2020</w:t>
          </w:r>
        </w:p>
      </w:tc>
    </w:tr>
  </w:tbl>
  <w:p w14:paraId="54DB0D96" w14:textId="77777777" w:rsidR="009637C3" w:rsidRDefault="009637C3" w:rsidP="009637C3">
    <w:pPr>
      <w:pStyle w:val="Header"/>
      <w:rPr>
        <w:rFonts w:eastAsia="Arial" w:cs="Arial"/>
      </w:rPr>
    </w:pPr>
  </w:p>
  <w:p w14:paraId="54DB0D97"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014E5"/>
    <w:multiLevelType w:val="hybridMultilevel"/>
    <w:tmpl w:val="9370D51A"/>
    <w:lvl w:ilvl="0" w:tplc="50FADBF2">
      <w:start w:val="1"/>
      <w:numFmt w:val="decimal"/>
      <w:lvlText w:val="%1."/>
      <w:lvlJc w:val="left"/>
      <w:pPr>
        <w:ind w:left="360" w:hanging="360"/>
      </w:pPr>
      <w:rPr>
        <w:rFonts w:hint="default"/>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5E2B5C"/>
    <w:multiLevelType w:val="hybridMultilevel"/>
    <w:tmpl w:val="BC4C4606"/>
    <w:lvl w:ilvl="0" w:tplc="61AA2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32732"/>
    <w:multiLevelType w:val="hybridMultilevel"/>
    <w:tmpl w:val="D4D8132A"/>
    <w:lvl w:ilvl="0" w:tplc="81DA0D94">
      <w:start w:val="1"/>
      <w:numFmt w:val="bullet"/>
      <w:lvlText w:val="•"/>
      <w:lvlJc w:val="left"/>
      <w:pPr>
        <w:tabs>
          <w:tab w:val="num" w:pos="720"/>
        </w:tabs>
        <w:ind w:left="720" w:hanging="360"/>
      </w:pPr>
      <w:rPr>
        <w:rFonts w:ascii="Times New Roman" w:hAnsi="Times New Roman" w:hint="default"/>
      </w:rPr>
    </w:lvl>
    <w:lvl w:ilvl="1" w:tplc="6C02F326" w:tentative="1">
      <w:start w:val="1"/>
      <w:numFmt w:val="bullet"/>
      <w:lvlText w:val="•"/>
      <w:lvlJc w:val="left"/>
      <w:pPr>
        <w:tabs>
          <w:tab w:val="num" w:pos="1440"/>
        </w:tabs>
        <w:ind w:left="1440" w:hanging="360"/>
      </w:pPr>
      <w:rPr>
        <w:rFonts w:ascii="Times New Roman" w:hAnsi="Times New Roman" w:hint="default"/>
      </w:rPr>
    </w:lvl>
    <w:lvl w:ilvl="2" w:tplc="79F40364" w:tentative="1">
      <w:start w:val="1"/>
      <w:numFmt w:val="bullet"/>
      <w:lvlText w:val="•"/>
      <w:lvlJc w:val="left"/>
      <w:pPr>
        <w:tabs>
          <w:tab w:val="num" w:pos="2160"/>
        </w:tabs>
        <w:ind w:left="2160" w:hanging="360"/>
      </w:pPr>
      <w:rPr>
        <w:rFonts w:ascii="Times New Roman" w:hAnsi="Times New Roman" w:hint="default"/>
      </w:rPr>
    </w:lvl>
    <w:lvl w:ilvl="3" w:tplc="8054880E" w:tentative="1">
      <w:start w:val="1"/>
      <w:numFmt w:val="bullet"/>
      <w:lvlText w:val="•"/>
      <w:lvlJc w:val="left"/>
      <w:pPr>
        <w:tabs>
          <w:tab w:val="num" w:pos="2880"/>
        </w:tabs>
        <w:ind w:left="2880" w:hanging="360"/>
      </w:pPr>
      <w:rPr>
        <w:rFonts w:ascii="Times New Roman" w:hAnsi="Times New Roman" w:hint="default"/>
      </w:rPr>
    </w:lvl>
    <w:lvl w:ilvl="4" w:tplc="F6FCAF7E" w:tentative="1">
      <w:start w:val="1"/>
      <w:numFmt w:val="bullet"/>
      <w:lvlText w:val="•"/>
      <w:lvlJc w:val="left"/>
      <w:pPr>
        <w:tabs>
          <w:tab w:val="num" w:pos="3600"/>
        </w:tabs>
        <w:ind w:left="3600" w:hanging="360"/>
      </w:pPr>
      <w:rPr>
        <w:rFonts w:ascii="Times New Roman" w:hAnsi="Times New Roman" w:hint="default"/>
      </w:rPr>
    </w:lvl>
    <w:lvl w:ilvl="5" w:tplc="2A241956" w:tentative="1">
      <w:start w:val="1"/>
      <w:numFmt w:val="bullet"/>
      <w:lvlText w:val="•"/>
      <w:lvlJc w:val="left"/>
      <w:pPr>
        <w:tabs>
          <w:tab w:val="num" w:pos="4320"/>
        </w:tabs>
        <w:ind w:left="4320" w:hanging="360"/>
      </w:pPr>
      <w:rPr>
        <w:rFonts w:ascii="Times New Roman" w:hAnsi="Times New Roman" w:hint="default"/>
      </w:rPr>
    </w:lvl>
    <w:lvl w:ilvl="6" w:tplc="6B6693E2" w:tentative="1">
      <w:start w:val="1"/>
      <w:numFmt w:val="bullet"/>
      <w:lvlText w:val="•"/>
      <w:lvlJc w:val="left"/>
      <w:pPr>
        <w:tabs>
          <w:tab w:val="num" w:pos="5040"/>
        </w:tabs>
        <w:ind w:left="5040" w:hanging="360"/>
      </w:pPr>
      <w:rPr>
        <w:rFonts w:ascii="Times New Roman" w:hAnsi="Times New Roman" w:hint="default"/>
      </w:rPr>
    </w:lvl>
    <w:lvl w:ilvl="7" w:tplc="EE54C732" w:tentative="1">
      <w:start w:val="1"/>
      <w:numFmt w:val="bullet"/>
      <w:lvlText w:val="•"/>
      <w:lvlJc w:val="left"/>
      <w:pPr>
        <w:tabs>
          <w:tab w:val="num" w:pos="5760"/>
        </w:tabs>
        <w:ind w:left="5760" w:hanging="360"/>
      </w:pPr>
      <w:rPr>
        <w:rFonts w:ascii="Times New Roman" w:hAnsi="Times New Roman" w:hint="default"/>
      </w:rPr>
    </w:lvl>
    <w:lvl w:ilvl="8" w:tplc="418056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346D9B"/>
    <w:multiLevelType w:val="hybridMultilevel"/>
    <w:tmpl w:val="3000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C69CF"/>
    <w:multiLevelType w:val="hybridMultilevel"/>
    <w:tmpl w:val="D30865A8"/>
    <w:lvl w:ilvl="0" w:tplc="DAF0B22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3772B"/>
    <w:multiLevelType w:val="multilevel"/>
    <w:tmpl w:val="55F6208E"/>
    <w:lvl w:ilvl="0">
      <w:start w:val="1"/>
      <w:numFmt w:val="decimal"/>
      <w:lvlText w:val="%1."/>
      <w:lvlJc w:val="left"/>
      <w:pPr>
        <w:ind w:left="3904" w:hanging="360"/>
      </w:pPr>
      <w:rPr>
        <w:b w:val="0"/>
        <w:i w:val="0"/>
      </w:rPr>
    </w:lvl>
    <w:lvl w:ilvl="1">
      <w:start w:val="1"/>
      <w:numFmt w:val="decimal"/>
      <w:lvlText w:val="%1.%2."/>
      <w:lvlJc w:val="left"/>
      <w:pPr>
        <w:ind w:left="4091" w:hanging="547"/>
      </w:pPr>
      <w:rPr>
        <w:rFonts w:hint="default"/>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24156AD2"/>
    <w:multiLevelType w:val="hybridMultilevel"/>
    <w:tmpl w:val="8C7861D0"/>
    <w:lvl w:ilvl="0" w:tplc="DAF0B22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263F1"/>
    <w:multiLevelType w:val="multilevel"/>
    <w:tmpl w:val="2B6C4866"/>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5" w15:restartNumberingAfterBreak="0">
    <w:nsid w:val="2EBD56B7"/>
    <w:multiLevelType w:val="hybridMultilevel"/>
    <w:tmpl w:val="2BB4F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5466C7"/>
    <w:multiLevelType w:val="multilevel"/>
    <w:tmpl w:val="7102EC1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404458"/>
    <w:multiLevelType w:val="hybridMultilevel"/>
    <w:tmpl w:val="CF2C7122"/>
    <w:lvl w:ilvl="0" w:tplc="2F4E415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E104DB"/>
    <w:multiLevelType w:val="hybridMultilevel"/>
    <w:tmpl w:val="03D8E562"/>
    <w:lvl w:ilvl="0" w:tplc="DAF0B226">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426433"/>
    <w:multiLevelType w:val="hybridMultilevel"/>
    <w:tmpl w:val="6F6E388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5A71E6"/>
    <w:multiLevelType w:val="hybridMultilevel"/>
    <w:tmpl w:val="9392E514"/>
    <w:lvl w:ilvl="0" w:tplc="B314BCB2">
      <w:start w:val="1"/>
      <w:numFmt w:val="bullet"/>
      <w:lvlText w:val="•"/>
      <w:lvlJc w:val="left"/>
      <w:pPr>
        <w:tabs>
          <w:tab w:val="num" w:pos="720"/>
        </w:tabs>
        <w:ind w:left="720" w:hanging="360"/>
      </w:pPr>
      <w:rPr>
        <w:rFonts w:ascii="Times New Roman" w:hAnsi="Times New Roman" w:hint="default"/>
      </w:rPr>
    </w:lvl>
    <w:lvl w:ilvl="1" w:tplc="92C4F89C" w:tentative="1">
      <w:start w:val="1"/>
      <w:numFmt w:val="bullet"/>
      <w:lvlText w:val="•"/>
      <w:lvlJc w:val="left"/>
      <w:pPr>
        <w:tabs>
          <w:tab w:val="num" w:pos="1440"/>
        </w:tabs>
        <w:ind w:left="1440" w:hanging="360"/>
      </w:pPr>
      <w:rPr>
        <w:rFonts w:ascii="Times New Roman" w:hAnsi="Times New Roman" w:hint="default"/>
      </w:rPr>
    </w:lvl>
    <w:lvl w:ilvl="2" w:tplc="20FCE1D8">
      <w:start w:val="1"/>
      <w:numFmt w:val="bullet"/>
      <w:lvlText w:val="•"/>
      <w:lvlJc w:val="left"/>
      <w:pPr>
        <w:tabs>
          <w:tab w:val="num" w:pos="2160"/>
        </w:tabs>
        <w:ind w:left="2160" w:hanging="360"/>
      </w:pPr>
      <w:rPr>
        <w:rFonts w:ascii="Times New Roman" w:hAnsi="Times New Roman" w:hint="default"/>
      </w:rPr>
    </w:lvl>
    <w:lvl w:ilvl="3" w:tplc="A1363602" w:tentative="1">
      <w:start w:val="1"/>
      <w:numFmt w:val="bullet"/>
      <w:lvlText w:val="•"/>
      <w:lvlJc w:val="left"/>
      <w:pPr>
        <w:tabs>
          <w:tab w:val="num" w:pos="2880"/>
        </w:tabs>
        <w:ind w:left="2880" w:hanging="360"/>
      </w:pPr>
      <w:rPr>
        <w:rFonts w:ascii="Times New Roman" w:hAnsi="Times New Roman" w:hint="default"/>
      </w:rPr>
    </w:lvl>
    <w:lvl w:ilvl="4" w:tplc="49629940" w:tentative="1">
      <w:start w:val="1"/>
      <w:numFmt w:val="bullet"/>
      <w:lvlText w:val="•"/>
      <w:lvlJc w:val="left"/>
      <w:pPr>
        <w:tabs>
          <w:tab w:val="num" w:pos="3600"/>
        </w:tabs>
        <w:ind w:left="3600" w:hanging="360"/>
      </w:pPr>
      <w:rPr>
        <w:rFonts w:ascii="Times New Roman" w:hAnsi="Times New Roman" w:hint="default"/>
      </w:rPr>
    </w:lvl>
    <w:lvl w:ilvl="5" w:tplc="D92E4C9C" w:tentative="1">
      <w:start w:val="1"/>
      <w:numFmt w:val="bullet"/>
      <w:lvlText w:val="•"/>
      <w:lvlJc w:val="left"/>
      <w:pPr>
        <w:tabs>
          <w:tab w:val="num" w:pos="4320"/>
        </w:tabs>
        <w:ind w:left="4320" w:hanging="360"/>
      </w:pPr>
      <w:rPr>
        <w:rFonts w:ascii="Times New Roman" w:hAnsi="Times New Roman" w:hint="default"/>
      </w:rPr>
    </w:lvl>
    <w:lvl w:ilvl="6" w:tplc="5A04C35E" w:tentative="1">
      <w:start w:val="1"/>
      <w:numFmt w:val="bullet"/>
      <w:lvlText w:val="•"/>
      <w:lvlJc w:val="left"/>
      <w:pPr>
        <w:tabs>
          <w:tab w:val="num" w:pos="5040"/>
        </w:tabs>
        <w:ind w:left="5040" w:hanging="360"/>
      </w:pPr>
      <w:rPr>
        <w:rFonts w:ascii="Times New Roman" w:hAnsi="Times New Roman" w:hint="default"/>
      </w:rPr>
    </w:lvl>
    <w:lvl w:ilvl="7" w:tplc="93163102" w:tentative="1">
      <w:start w:val="1"/>
      <w:numFmt w:val="bullet"/>
      <w:lvlText w:val="•"/>
      <w:lvlJc w:val="left"/>
      <w:pPr>
        <w:tabs>
          <w:tab w:val="num" w:pos="5760"/>
        </w:tabs>
        <w:ind w:left="5760" w:hanging="360"/>
      </w:pPr>
      <w:rPr>
        <w:rFonts w:ascii="Times New Roman" w:hAnsi="Times New Roman" w:hint="default"/>
      </w:rPr>
    </w:lvl>
    <w:lvl w:ilvl="8" w:tplc="A5E84C6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F4105F3"/>
    <w:multiLevelType w:val="hybridMultilevel"/>
    <w:tmpl w:val="C6F67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D5759E"/>
    <w:multiLevelType w:val="hybridMultilevel"/>
    <w:tmpl w:val="87CE5B5E"/>
    <w:lvl w:ilvl="0" w:tplc="E048BE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741CD"/>
    <w:multiLevelType w:val="hybridMultilevel"/>
    <w:tmpl w:val="4AEE0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552A59"/>
    <w:multiLevelType w:val="hybridMultilevel"/>
    <w:tmpl w:val="C53AFA96"/>
    <w:lvl w:ilvl="0" w:tplc="02B06850">
      <w:start w:val="1"/>
      <w:numFmt w:val="bullet"/>
      <w:lvlText w:val="•"/>
      <w:lvlJc w:val="left"/>
      <w:pPr>
        <w:tabs>
          <w:tab w:val="num" w:pos="720"/>
        </w:tabs>
        <w:ind w:left="720" w:hanging="360"/>
      </w:pPr>
      <w:rPr>
        <w:rFonts w:ascii="Times New Roman" w:hAnsi="Times New Roman" w:hint="default"/>
      </w:rPr>
    </w:lvl>
    <w:lvl w:ilvl="1" w:tplc="6666C93A">
      <w:start w:val="114"/>
      <w:numFmt w:val="bullet"/>
      <w:lvlText w:val="–"/>
      <w:lvlJc w:val="left"/>
      <w:pPr>
        <w:tabs>
          <w:tab w:val="num" w:pos="1440"/>
        </w:tabs>
        <w:ind w:left="1440" w:hanging="360"/>
      </w:pPr>
      <w:rPr>
        <w:rFonts w:ascii="Times New Roman" w:hAnsi="Times New Roman" w:hint="default"/>
      </w:rPr>
    </w:lvl>
    <w:lvl w:ilvl="2" w:tplc="45E84348" w:tentative="1">
      <w:start w:val="1"/>
      <w:numFmt w:val="bullet"/>
      <w:lvlText w:val="•"/>
      <w:lvlJc w:val="left"/>
      <w:pPr>
        <w:tabs>
          <w:tab w:val="num" w:pos="2160"/>
        </w:tabs>
        <w:ind w:left="2160" w:hanging="360"/>
      </w:pPr>
      <w:rPr>
        <w:rFonts w:ascii="Times New Roman" w:hAnsi="Times New Roman" w:hint="default"/>
      </w:rPr>
    </w:lvl>
    <w:lvl w:ilvl="3" w:tplc="B7F49386" w:tentative="1">
      <w:start w:val="1"/>
      <w:numFmt w:val="bullet"/>
      <w:lvlText w:val="•"/>
      <w:lvlJc w:val="left"/>
      <w:pPr>
        <w:tabs>
          <w:tab w:val="num" w:pos="2880"/>
        </w:tabs>
        <w:ind w:left="2880" w:hanging="360"/>
      </w:pPr>
      <w:rPr>
        <w:rFonts w:ascii="Times New Roman" w:hAnsi="Times New Roman" w:hint="default"/>
      </w:rPr>
    </w:lvl>
    <w:lvl w:ilvl="4" w:tplc="1B9450B4" w:tentative="1">
      <w:start w:val="1"/>
      <w:numFmt w:val="bullet"/>
      <w:lvlText w:val="•"/>
      <w:lvlJc w:val="left"/>
      <w:pPr>
        <w:tabs>
          <w:tab w:val="num" w:pos="3600"/>
        </w:tabs>
        <w:ind w:left="3600" w:hanging="360"/>
      </w:pPr>
      <w:rPr>
        <w:rFonts w:ascii="Times New Roman" w:hAnsi="Times New Roman" w:hint="default"/>
      </w:rPr>
    </w:lvl>
    <w:lvl w:ilvl="5" w:tplc="66DA2ADA" w:tentative="1">
      <w:start w:val="1"/>
      <w:numFmt w:val="bullet"/>
      <w:lvlText w:val="•"/>
      <w:lvlJc w:val="left"/>
      <w:pPr>
        <w:tabs>
          <w:tab w:val="num" w:pos="4320"/>
        </w:tabs>
        <w:ind w:left="4320" w:hanging="360"/>
      </w:pPr>
      <w:rPr>
        <w:rFonts w:ascii="Times New Roman" w:hAnsi="Times New Roman" w:hint="default"/>
      </w:rPr>
    </w:lvl>
    <w:lvl w:ilvl="6" w:tplc="467C80CC" w:tentative="1">
      <w:start w:val="1"/>
      <w:numFmt w:val="bullet"/>
      <w:lvlText w:val="•"/>
      <w:lvlJc w:val="left"/>
      <w:pPr>
        <w:tabs>
          <w:tab w:val="num" w:pos="5040"/>
        </w:tabs>
        <w:ind w:left="5040" w:hanging="360"/>
      </w:pPr>
      <w:rPr>
        <w:rFonts w:ascii="Times New Roman" w:hAnsi="Times New Roman" w:hint="default"/>
      </w:rPr>
    </w:lvl>
    <w:lvl w:ilvl="7" w:tplc="77A2E386" w:tentative="1">
      <w:start w:val="1"/>
      <w:numFmt w:val="bullet"/>
      <w:lvlText w:val="•"/>
      <w:lvlJc w:val="left"/>
      <w:pPr>
        <w:tabs>
          <w:tab w:val="num" w:pos="5760"/>
        </w:tabs>
        <w:ind w:left="5760" w:hanging="360"/>
      </w:pPr>
      <w:rPr>
        <w:rFonts w:ascii="Times New Roman" w:hAnsi="Times New Roman" w:hint="default"/>
      </w:rPr>
    </w:lvl>
    <w:lvl w:ilvl="8" w:tplc="157CA41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B3E5DDB"/>
    <w:multiLevelType w:val="hybridMultilevel"/>
    <w:tmpl w:val="C178B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4E1296"/>
    <w:multiLevelType w:val="hybridMultilevel"/>
    <w:tmpl w:val="634816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9"/>
  </w:num>
  <w:num w:numId="3">
    <w:abstractNumId w:val="6"/>
  </w:num>
  <w:num w:numId="4">
    <w:abstractNumId w:val="13"/>
  </w:num>
  <w:num w:numId="5">
    <w:abstractNumId w:val="18"/>
  </w:num>
  <w:num w:numId="6">
    <w:abstractNumId w:val="14"/>
  </w:num>
  <w:num w:numId="7">
    <w:abstractNumId w:val="5"/>
  </w:num>
  <w:num w:numId="8">
    <w:abstractNumId w:val="27"/>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3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7"/>
  </w:num>
  <w:num w:numId="23">
    <w:abstractNumId w:val="17"/>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8"/>
  </w:num>
  <w:num w:numId="25">
    <w:abstractNumId w:val="0"/>
  </w:num>
  <w:num w:numId="26">
    <w:abstractNumId w:val="4"/>
  </w:num>
  <w:num w:numId="27">
    <w:abstractNumId w:val="29"/>
  </w:num>
  <w:num w:numId="28">
    <w:abstractNumId w:val="16"/>
  </w:num>
  <w:num w:numId="29">
    <w:abstractNumId w:val="15"/>
  </w:num>
  <w:num w:numId="30">
    <w:abstractNumId w:val="2"/>
  </w:num>
  <w:num w:numId="31">
    <w:abstractNumId w:val="25"/>
  </w:num>
  <w:num w:numId="32">
    <w:abstractNumId w:val="28"/>
  </w:num>
  <w:num w:numId="33">
    <w:abstractNumId w:val="20"/>
  </w:num>
  <w:num w:numId="34">
    <w:abstractNumId w:val="7"/>
  </w:num>
  <w:num w:numId="35">
    <w:abstractNumId w:val="23"/>
  </w:num>
  <w:num w:numId="36">
    <w:abstractNumId w:val="26"/>
  </w:num>
  <w:num w:numId="37">
    <w:abstractNumId w:val="22"/>
  </w:num>
  <w:num w:numId="38">
    <w:abstractNumId w:val="24"/>
  </w:num>
  <w:num w:numId="39">
    <w:abstractNumId w:val="30"/>
  </w:num>
  <w:num w:numId="40">
    <w:abstractNumId w:val="1"/>
  </w:num>
  <w:num w:numId="41">
    <w:abstractNumId w:val="10"/>
  </w:num>
  <w:num w:numId="42">
    <w:abstractNumId w:val="1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1CD6"/>
    <w:rsid w:val="00001E20"/>
    <w:rsid w:val="00001EF3"/>
    <w:rsid w:val="000027A8"/>
    <w:rsid w:val="00002A93"/>
    <w:rsid w:val="00002EB2"/>
    <w:rsid w:val="00003916"/>
    <w:rsid w:val="00005147"/>
    <w:rsid w:val="00005A15"/>
    <w:rsid w:val="00005B6D"/>
    <w:rsid w:val="00005ED5"/>
    <w:rsid w:val="00007F05"/>
    <w:rsid w:val="00010212"/>
    <w:rsid w:val="000114A7"/>
    <w:rsid w:val="00011727"/>
    <w:rsid w:val="000123E8"/>
    <w:rsid w:val="000147FD"/>
    <w:rsid w:val="00016097"/>
    <w:rsid w:val="00021759"/>
    <w:rsid w:val="000232B8"/>
    <w:rsid w:val="0002338D"/>
    <w:rsid w:val="000240E7"/>
    <w:rsid w:val="00024CEB"/>
    <w:rsid w:val="00030390"/>
    <w:rsid w:val="000306A0"/>
    <w:rsid w:val="00030A23"/>
    <w:rsid w:val="0003275F"/>
    <w:rsid w:val="00032FCA"/>
    <w:rsid w:val="00042CDA"/>
    <w:rsid w:val="000434E4"/>
    <w:rsid w:val="00043E20"/>
    <w:rsid w:val="00045C49"/>
    <w:rsid w:val="000464FC"/>
    <w:rsid w:val="00046CC7"/>
    <w:rsid w:val="00046D9A"/>
    <w:rsid w:val="00047CD5"/>
    <w:rsid w:val="00051523"/>
    <w:rsid w:val="00052AA2"/>
    <w:rsid w:val="000537F7"/>
    <w:rsid w:val="00053F6F"/>
    <w:rsid w:val="00054B1D"/>
    <w:rsid w:val="00057819"/>
    <w:rsid w:val="000606A7"/>
    <w:rsid w:val="00061012"/>
    <w:rsid w:val="00061BE8"/>
    <w:rsid w:val="00064641"/>
    <w:rsid w:val="00064771"/>
    <w:rsid w:val="00064C95"/>
    <w:rsid w:val="00066134"/>
    <w:rsid w:val="00066AE4"/>
    <w:rsid w:val="000701E0"/>
    <w:rsid w:val="000737C7"/>
    <w:rsid w:val="00073BD2"/>
    <w:rsid w:val="00075EC9"/>
    <w:rsid w:val="00076625"/>
    <w:rsid w:val="00076BD7"/>
    <w:rsid w:val="00080A80"/>
    <w:rsid w:val="000832AF"/>
    <w:rsid w:val="00084DD7"/>
    <w:rsid w:val="000857F9"/>
    <w:rsid w:val="0008584A"/>
    <w:rsid w:val="00085E47"/>
    <w:rsid w:val="00086244"/>
    <w:rsid w:val="00087419"/>
    <w:rsid w:val="00087B1C"/>
    <w:rsid w:val="000912A0"/>
    <w:rsid w:val="00095A9F"/>
    <w:rsid w:val="00095B72"/>
    <w:rsid w:val="00096B2D"/>
    <w:rsid w:val="00097279"/>
    <w:rsid w:val="000A24BC"/>
    <w:rsid w:val="000A3BB2"/>
    <w:rsid w:val="000A3CC5"/>
    <w:rsid w:val="000A41FE"/>
    <w:rsid w:val="000A64A9"/>
    <w:rsid w:val="000A6732"/>
    <w:rsid w:val="000A7379"/>
    <w:rsid w:val="000B020E"/>
    <w:rsid w:val="000B3F8C"/>
    <w:rsid w:val="000B6E13"/>
    <w:rsid w:val="000B716D"/>
    <w:rsid w:val="000B71EB"/>
    <w:rsid w:val="000B79CB"/>
    <w:rsid w:val="000C2EE7"/>
    <w:rsid w:val="000C45DD"/>
    <w:rsid w:val="000C47E7"/>
    <w:rsid w:val="000C4CB0"/>
    <w:rsid w:val="000C635C"/>
    <w:rsid w:val="000C6BA3"/>
    <w:rsid w:val="000C702B"/>
    <w:rsid w:val="000D0BA6"/>
    <w:rsid w:val="000D3AE5"/>
    <w:rsid w:val="000D5962"/>
    <w:rsid w:val="000D697C"/>
    <w:rsid w:val="000D70F5"/>
    <w:rsid w:val="000E164A"/>
    <w:rsid w:val="000E1B1D"/>
    <w:rsid w:val="000E2FC6"/>
    <w:rsid w:val="000E3056"/>
    <w:rsid w:val="000E6720"/>
    <w:rsid w:val="000E7582"/>
    <w:rsid w:val="000E7DE4"/>
    <w:rsid w:val="000F002D"/>
    <w:rsid w:val="000F2673"/>
    <w:rsid w:val="000F5D1F"/>
    <w:rsid w:val="000F69FB"/>
    <w:rsid w:val="001017FA"/>
    <w:rsid w:val="00104865"/>
    <w:rsid w:val="00107BFF"/>
    <w:rsid w:val="001107CF"/>
    <w:rsid w:val="00110E01"/>
    <w:rsid w:val="00110E62"/>
    <w:rsid w:val="001115E0"/>
    <w:rsid w:val="00111626"/>
    <w:rsid w:val="00117976"/>
    <w:rsid w:val="00122D36"/>
    <w:rsid w:val="00123B8E"/>
    <w:rsid w:val="00126DCC"/>
    <w:rsid w:val="0012704B"/>
    <w:rsid w:val="00132C49"/>
    <w:rsid w:val="00132D11"/>
    <w:rsid w:val="001340FF"/>
    <w:rsid w:val="00142229"/>
    <w:rsid w:val="001437E0"/>
    <w:rsid w:val="00143C87"/>
    <w:rsid w:val="00144DF0"/>
    <w:rsid w:val="00145DDD"/>
    <w:rsid w:val="001511FA"/>
    <w:rsid w:val="0015310B"/>
    <w:rsid w:val="00153742"/>
    <w:rsid w:val="00154C3A"/>
    <w:rsid w:val="001601EE"/>
    <w:rsid w:val="00161EA0"/>
    <w:rsid w:val="001629EE"/>
    <w:rsid w:val="001637BD"/>
    <w:rsid w:val="00163B43"/>
    <w:rsid w:val="0016432B"/>
    <w:rsid w:val="00165331"/>
    <w:rsid w:val="001717DC"/>
    <w:rsid w:val="00171F25"/>
    <w:rsid w:val="0017707B"/>
    <w:rsid w:val="00180381"/>
    <w:rsid w:val="0018081A"/>
    <w:rsid w:val="00182CA1"/>
    <w:rsid w:val="001836E9"/>
    <w:rsid w:val="00185314"/>
    <w:rsid w:val="00194F11"/>
    <w:rsid w:val="001952F5"/>
    <w:rsid w:val="0019634A"/>
    <w:rsid w:val="001A012F"/>
    <w:rsid w:val="001A07AC"/>
    <w:rsid w:val="001A515A"/>
    <w:rsid w:val="001A64F4"/>
    <w:rsid w:val="001B002C"/>
    <w:rsid w:val="001B0AFD"/>
    <w:rsid w:val="001B13ED"/>
    <w:rsid w:val="001B154E"/>
    <w:rsid w:val="001B36CE"/>
    <w:rsid w:val="001B4288"/>
    <w:rsid w:val="001B5857"/>
    <w:rsid w:val="001B5AF3"/>
    <w:rsid w:val="001B5C6E"/>
    <w:rsid w:val="001B5C79"/>
    <w:rsid w:val="001B6628"/>
    <w:rsid w:val="001B74F0"/>
    <w:rsid w:val="001C0AF1"/>
    <w:rsid w:val="001C37BE"/>
    <w:rsid w:val="001C418B"/>
    <w:rsid w:val="001C58EB"/>
    <w:rsid w:val="001C79DF"/>
    <w:rsid w:val="001C7F70"/>
    <w:rsid w:val="001D1712"/>
    <w:rsid w:val="001D2FC8"/>
    <w:rsid w:val="001D4B59"/>
    <w:rsid w:val="001D4F1B"/>
    <w:rsid w:val="001D6283"/>
    <w:rsid w:val="001D7553"/>
    <w:rsid w:val="001E18A8"/>
    <w:rsid w:val="001E2BE5"/>
    <w:rsid w:val="001E44A0"/>
    <w:rsid w:val="001E5814"/>
    <w:rsid w:val="001E5A89"/>
    <w:rsid w:val="001E5B01"/>
    <w:rsid w:val="001F3596"/>
    <w:rsid w:val="001F511B"/>
    <w:rsid w:val="002011F6"/>
    <w:rsid w:val="0020188C"/>
    <w:rsid w:val="00202582"/>
    <w:rsid w:val="00204333"/>
    <w:rsid w:val="00204974"/>
    <w:rsid w:val="00204E38"/>
    <w:rsid w:val="0020531C"/>
    <w:rsid w:val="0020545B"/>
    <w:rsid w:val="002060E8"/>
    <w:rsid w:val="002063A0"/>
    <w:rsid w:val="002071CE"/>
    <w:rsid w:val="00207CF8"/>
    <w:rsid w:val="00210D73"/>
    <w:rsid w:val="00211CE1"/>
    <w:rsid w:val="002122B9"/>
    <w:rsid w:val="002131AC"/>
    <w:rsid w:val="00214F6F"/>
    <w:rsid w:val="002163B8"/>
    <w:rsid w:val="00217044"/>
    <w:rsid w:val="002177CE"/>
    <w:rsid w:val="00217B5D"/>
    <w:rsid w:val="00221C18"/>
    <w:rsid w:val="00223265"/>
    <w:rsid w:val="0022397C"/>
    <w:rsid w:val="002257BC"/>
    <w:rsid w:val="00226888"/>
    <w:rsid w:val="002269CD"/>
    <w:rsid w:val="00227306"/>
    <w:rsid w:val="002318AE"/>
    <w:rsid w:val="00231A29"/>
    <w:rsid w:val="00231DF7"/>
    <w:rsid w:val="00231F72"/>
    <w:rsid w:val="0023321B"/>
    <w:rsid w:val="00233BE1"/>
    <w:rsid w:val="00235FA9"/>
    <w:rsid w:val="00236095"/>
    <w:rsid w:val="00236FB0"/>
    <w:rsid w:val="00237B5C"/>
    <w:rsid w:val="00240156"/>
    <w:rsid w:val="00241165"/>
    <w:rsid w:val="00242B07"/>
    <w:rsid w:val="002440B3"/>
    <w:rsid w:val="00246A8E"/>
    <w:rsid w:val="00247771"/>
    <w:rsid w:val="00251646"/>
    <w:rsid w:val="002539E9"/>
    <w:rsid w:val="00253F2E"/>
    <w:rsid w:val="002550E0"/>
    <w:rsid w:val="00255E70"/>
    <w:rsid w:val="00257428"/>
    <w:rsid w:val="0026043C"/>
    <w:rsid w:val="0026098A"/>
    <w:rsid w:val="00261E00"/>
    <w:rsid w:val="00261E80"/>
    <w:rsid w:val="00262F59"/>
    <w:rsid w:val="0026490F"/>
    <w:rsid w:val="00265711"/>
    <w:rsid w:val="00267DBF"/>
    <w:rsid w:val="00270488"/>
    <w:rsid w:val="00270D17"/>
    <w:rsid w:val="002721C2"/>
    <w:rsid w:val="00276BC9"/>
    <w:rsid w:val="00276CB8"/>
    <w:rsid w:val="00281482"/>
    <w:rsid w:val="002834A9"/>
    <w:rsid w:val="00283BD5"/>
    <w:rsid w:val="0028422B"/>
    <w:rsid w:val="00284654"/>
    <w:rsid w:val="00284D35"/>
    <w:rsid w:val="00286364"/>
    <w:rsid w:val="00286704"/>
    <w:rsid w:val="0028733F"/>
    <w:rsid w:val="00287499"/>
    <w:rsid w:val="00293B69"/>
    <w:rsid w:val="0029458B"/>
    <w:rsid w:val="00296A73"/>
    <w:rsid w:val="00296E5B"/>
    <w:rsid w:val="00297893"/>
    <w:rsid w:val="00297A5E"/>
    <w:rsid w:val="002A5892"/>
    <w:rsid w:val="002A73E4"/>
    <w:rsid w:val="002A77B6"/>
    <w:rsid w:val="002B100B"/>
    <w:rsid w:val="002B6880"/>
    <w:rsid w:val="002B68AF"/>
    <w:rsid w:val="002B70AF"/>
    <w:rsid w:val="002C0717"/>
    <w:rsid w:val="002C4179"/>
    <w:rsid w:val="002C4180"/>
    <w:rsid w:val="002C52A7"/>
    <w:rsid w:val="002C548C"/>
    <w:rsid w:val="002C605C"/>
    <w:rsid w:val="002C693C"/>
    <w:rsid w:val="002D04E3"/>
    <w:rsid w:val="002D0C78"/>
    <w:rsid w:val="002D13D3"/>
    <w:rsid w:val="002D2909"/>
    <w:rsid w:val="002D2E0C"/>
    <w:rsid w:val="002D3975"/>
    <w:rsid w:val="002D4240"/>
    <w:rsid w:val="002D5E8B"/>
    <w:rsid w:val="002D67CD"/>
    <w:rsid w:val="002D7D5C"/>
    <w:rsid w:val="002E06A0"/>
    <w:rsid w:val="002E0D27"/>
    <w:rsid w:val="002E1A4A"/>
    <w:rsid w:val="002E3991"/>
    <w:rsid w:val="002E3B0F"/>
    <w:rsid w:val="002E3E16"/>
    <w:rsid w:val="002E3FBD"/>
    <w:rsid w:val="002E405D"/>
    <w:rsid w:val="002E5388"/>
    <w:rsid w:val="002E5A28"/>
    <w:rsid w:val="002E7112"/>
    <w:rsid w:val="002F39BE"/>
    <w:rsid w:val="002F3C91"/>
    <w:rsid w:val="002F671B"/>
    <w:rsid w:val="00300455"/>
    <w:rsid w:val="0030052D"/>
    <w:rsid w:val="00301A51"/>
    <w:rsid w:val="00304142"/>
    <w:rsid w:val="00307DB2"/>
    <w:rsid w:val="003101F6"/>
    <w:rsid w:val="00310398"/>
    <w:rsid w:val="00314831"/>
    <w:rsid w:val="00315F6A"/>
    <w:rsid w:val="003162B9"/>
    <w:rsid w:val="00316877"/>
    <w:rsid w:val="00317446"/>
    <w:rsid w:val="00317653"/>
    <w:rsid w:val="003179D6"/>
    <w:rsid w:val="0032008F"/>
    <w:rsid w:val="003219CC"/>
    <w:rsid w:val="0032315D"/>
    <w:rsid w:val="00323B24"/>
    <w:rsid w:val="003256CE"/>
    <w:rsid w:val="00325C83"/>
    <w:rsid w:val="00326540"/>
    <w:rsid w:val="00331070"/>
    <w:rsid w:val="00333C6B"/>
    <w:rsid w:val="00334578"/>
    <w:rsid w:val="0033478E"/>
    <w:rsid w:val="00334A36"/>
    <w:rsid w:val="00334D7A"/>
    <w:rsid w:val="00336F2A"/>
    <w:rsid w:val="00341C4C"/>
    <w:rsid w:val="00342926"/>
    <w:rsid w:val="003433AE"/>
    <w:rsid w:val="003453FC"/>
    <w:rsid w:val="00345CD6"/>
    <w:rsid w:val="00346E82"/>
    <w:rsid w:val="00347471"/>
    <w:rsid w:val="003500B0"/>
    <w:rsid w:val="00350A5D"/>
    <w:rsid w:val="00350E8A"/>
    <w:rsid w:val="003618AB"/>
    <w:rsid w:val="003630F7"/>
    <w:rsid w:val="00364ED0"/>
    <w:rsid w:val="003661D4"/>
    <w:rsid w:val="00367F66"/>
    <w:rsid w:val="0037140D"/>
    <w:rsid w:val="00371AB6"/>
    <w:rsid w:val="00375564"/>
    <w:rsid w:val="00375B5E"/>
    <w:rsid w:val="00376DD5"/>
    <w:rsid w:val="00376FD6"/>
    <w:rsid w:val="00377C43"/>
    <w:rsid w:val="00382265"/>
    <w:rsid w:val="0038233B"/>
    <w:rsid w:val="003826CB"/>
    <w:rsid w:val="00382747"/>
    <w:rsid w:val="003828C4"/>
    <w:rsid w:val="00383130"/>
    <w:rsid w:val="003836D7"/>
    <w:rsid w:val="00384F97"/>
    <w:rsid w:val="0038561A"/>
    <w:rsid w:val="0038720E"/>
    <w:rsid w:val="00387940"/>
    <w:rsid w:val="00387CF7"/>
    <w:rsid w:val="003953EA"/>
    <w:rsid w:val="0039588C"/>
    <w:rsid w:val="00395CC6"/>
    <w:rsid w:val="003961F3"/>
    <w:rsid w:val="00396A6E"/>
    <w:rsid w:val="0039703F"/>
    <w:rsid w:val="00397868"/>
    <w:rsid w:val="003A1C29"/>
    <w:rsid w:val="003A27A9"/>
    <w:rsid w:val="003A4D28"/>
    <w:rsid w:val="003A4F2A"/>
    <w:rsid w:val="003A6386"/>
    <w:rsid w:val="003A66F9"/>
    <w:rsid w:val="003A736B"/>
    <w:rsid w:val="003A74AD"/>
    <w:rsid w:val="003B06C7"/>
    <w:rsid w:val="003B2A98"/>
    <w:rsid w:val="003B3178"/>
    <w:rsid w:val="003B5765"/>
    <w:rsid w:val="003B6157"/>
    <w:rsid w:val="003B6E1A"/>
    <w:rsid w:val="003B7084"/>
    <w:rsid w:val="003C43DA"/>
    <w:rsid w:val="003C720E"/>
    <w:rsid w:val="003C7EFE"/>
    <w:rsid w:val="003D03E8"/>
    <w:rsid w:val="003D11DC"/>
    <w:rsid w:val="003D18B3"/>
    <w:rsid w:val="003D23AF"/>
    <w:rsid w:val="003D2578"/>
    <w:rsid w:val="003D28EF"/>
    <w:rsid w:val="003D33C3"/>
    <w:rsid w:val="003D5784"/>
    <w:rsid w:val="003D6BEE"/>
    <w:rsid w:val="003D7175"/>
    <w:rsid w:val="003D7938"/>
    <w:rsid w:val="003D7BBD"/>
    <w:rsid w:val="003E1504"/>
    <w:rsid w:val="003E59C9"/>
    <w:rsid w:val="003E5E45"/>
    <w:rsid w:val="003E7BFD"/>
    <w:rsid w:val="003F04BE"/>
    <w:rsid w:val="003F1CBD"/>
    <w:rsid w:val="003F3A9E"/>
    <w:rsid w:val="003F3E20"/>
    <w:rsid w:val="003F3F3E"/>
    <w:rsid w:val="003F46ED"/>
    <w:rsid w:val="003F4A4B"/>
    <w:rsid w:val="003F671A"/>
    <w:rsid w:val="00400972"/>
    <w:rsid w:val="00402A59"/>
    <w:rsid w:val="00404792"/>
    <w:rsid w:val="00404974"/>
    <w:rsid w:val="00404D66"/>
    <w:rsid w:val="004064EB"/>
    <w:rsid w:val="004077AD"/>
    <w:rsid w:val="00407D26"/>
    <w:rsid w:val="00410179"/>
    <w:rsid w:val="004107DA"/>
    <w:rsid w:val="004119DB"/>
    <w:rsid w:val="00413CD5"/>
    <w:rsid w:val="004172AB"/>
    <w:rsid w:val="00422B94"/>
    <w:rsid w:val="004230D1"/>
    <w:rsid w:val="0042697A"/>
    <w:rsid w:val="00430DAF"/>
    <w:rsid w:val="00434FED"/>
    <w:rsid w:val="0043779A"/>
    <w:rsid w:val="00437A29"/>
    <w:rsid w:val="004421BE"/>
    <w:rsid w:val="00442461"/>
    <w:rsid w:val="00444277"/>
    <w:rsid w:val="00446E12"/>
    <w:rsid w:val="0045016D"/>
    <w:rsid w:val="004528A7"/>
    <w:rsid w:val="004536CF"/>
    <w:rsid w:val="00455139"/>
    <w:rsid w:val="0045535B"/>
    <w:rsid w:val="0045541F"/>
    <w:rsid w:val="004556D4"/>
    <w:rsid w:val="0046027F"/>
    <w:rsid w:val="00461EE9"/>
    <w:rsid w:val="004624BD"/>
    <w:rsid w:val="00462EC4"/>
    <w:rsid w:val="0046351B"/>
    <w:rsid w:val="00472024"/>
    <w:rsid w:val="00473A09"/>
    <w:rsid w:val="004742C8"/>
    <w:rsid w:val="00474568"/>
    <w:rsid w:val="004746F5"/>
    <w:rsid w:val="0047530C"/>
    <w:rsid w:val="00476180"/>
    <w:rsid w:val="0048306E"/>
    <w:rsid w:val="004833CA"/>
    <w:rsid w:val="0048700C"/>
    <w:rsid w:val="00487B1B"/>
    <w:rsid w:val="00493978"/>
    <w:rsid w:val="00494BAC"/>
    <w:rsid w:val="00495DB0"/>
    <w:rsid w:val="00497E03"/>
    <w:rsid w:val="00497E45"/>
    <w:rsid w:val="004A227C"/>
    <w:rsid w:val="004A24A1"/>
    <w:rsid w:val="004A2E72"/>
    <w:rsid w:val="004A31B6"/>
    <w:rsid w:val="004A55C9"/>
    <w:rsid w:val="004A6748"/>
    <w:rsid w:val="004A6825"/>
    <w:rsid w:val="004A7857"/>
    <w:rsid w:val="004B0CD4"/>
    <w:rsid w:val="004B318B"/>
    <w:rsid w:val="004B4A59"/>
    <w:rsid w:val="004B4CCA"/>
    <w:rsid w:val="004B4E82"/>
    <w:rsid w:val="004C1307"/>
    <w:rsid w:val="004C18A9"/>
    <w:rsid w:val="004C385B"/>
    <w:rsid w:val="004C3A46"/>
    <w:rsid w:val="004C4435"/>
    <w:rsid w:val="004C4515"/>
    <w:rsid w:val="004D1F5D"/>
    <w:rsid w:val="004D1FF8"/>
    <w:rsid w:val="004D2899"/>
    <w:rsid w:val="004D3D6F"/>
    <w:rsid w:val="004D5AC5"/>
    <w:rsid w:val="004D7BE8"/>
    <w:rsid w:val="004E2FB7"/>
    <w:rsid w:val="004E3E79"/>
    <w:rsid w:val="004E599B"/>
    <w:rsid w:val="004E644B"/>
    <w:rsid w:val="004E674F"/>
    <w:rsid w:val="004F1408"/>
    <w:rsid w:val="004F3461"/>
    <w:rsid w:val="004F3DF7"/>
    <w:rsid w:val="004F49BB"/>
    <w:rsid w:val="004F5787"/>
    <w:rsid w:val="004F5C49"/>
    <w:rsid w:val="004F6304"/>
    <w:rsid w:val="004F69F3"/>
    <w:rsid w:val="004F6F8F"/>
    <w:rsid w:val="004F72FB"/>
    <w:rsid w:val="004F7C9C"/>
    <w:rsid w:val="00501F7D"/>
    <w:rsid w:val="005020D9"/>
    <w:rsid w:val="005039C1"/>
    <w:rsid w:val="005040DB"/>
    <w:rsid w:val="00504127"/>
    <w:rsid w:val="00505865"/>
    <w:rsid w:val="005066E2"/>
    <w:rsid w:val="00506FDF"/>
    <w:rsid w:val="00511540"/>
    <w:rsid w:val="00514F71"/>
    <w:rsid w:val="00515756"/>
    <w:rsid w:val="00516549"/>
    <w:rsid w:val="00516FB7"/>
    <w:rsid w:val="00517E47"/>
    <w:rsid w:val="0052058A"/>
    <w:rsid w:val="00520C34"/>
    <w:rsid w:val="00521AC0"/>
    <w:rsid w:val="00524737"/>
    <w:rsid w:val="00525B1E"/>
    <w:rsid w:val="00526BB9"/>
    <w:rsid w:val="00526FE7"/>
    <w:rsid w:val="005271AE"/>
    <w:rsid w:val="00527CC7"/>
    <w:rsid w:val="005302D2"/>
    <w:rsid w:val="0053168E"/>
    <w:rsid w:val="00532C4C"/>
    <w:rsid w:val="00532D8C"/>
    <w:rsid w:val="00533587"/>
    <w:rsid w:val="005340AF"/>
    <w:rsid w:val="00534475"/>
    <w:rsid w:val="00537D97"/>
    <w:rsid w:val="00542F72"/>
    <w:rsid w:val="00550BA1"/>
    <w:rsid w:val="00554668"/>
    <w:rsid w:val="005551FE"/>
    <w:rsid w:val="005568CF"/>
    <w:rsid w:val="005577F6"/>
    <w:rsid w:val="00560DE0"/>
    <w:rsid w:val="005613A8"/>
    <w:rsid w:val="00561A06"/>
    <w:rsid w:val="0056293F"/>
    <w:rsid w:val="00563CF2"/>
    <w:rsid w:val="00565F57"/>
    <w:rsid w:val="00567156"/>
    <w:rsid w:val="005674BE"/>
    <w:rsid w:val="0057360B"/>
    <w:rsid w:val="00573992"/>
    <w:rsid w:val="0057450B"/>
    <w:rsid w:val="00574E2C"/>
    <w:rsid w:val="00576D7C"/>
    <w:rsid w:val="00580488"/>
    <w:rsid w:val="00580C21"/>
    <w:rsid w:val="0058143B"/>
    <w:rsid w:val="0058151A"/>
    <w:rsid w:val="00584292"/>
    <w:rsid w:val="005842F9"/>
    <w:rsid w:val="00590C6D"/>
    <w:rsid w:val="00591A43"/>
    <w:rsid w:val="0059215F"/>
    <w:rsid w:val="00593956"/>
    <w:rsid w:val="00594356"/>
    <w:rsid w:val="00594705"/>
    <w:rsid w:val="00594706"/>
    <w:rsid w:val="005968A5"/>
    <w:rsid w:val="00596ADC"/>
    <w:rsid w:val="005A0B16"/>
    <w:rsid w:val="005A25F2"/>
    <w:rsid w:val="005A34D4"/>
    <w:rsid w:val="005A4BF2"/>
    <w:rsid w:val="005A4C3B"/>
    <w:rsid w:val="005A5933"/>
    <w:rsid w:val="005A6CAB"/>
    <w:rsid w:val="005A7DB9"/>
    <w:rsid w:val="005AB5DE"/>
    <w:rsid w:val="005B3791"/>
    <w:rsid w:val="005B3CCF"/>
    <w:rsid w:val="005B3D43"/>
    <w:rsid w:val="005B6B83"/>
    <w:rsid w:val="005B6BA6"/>
    <w:rsid w:val="005B7C62"/>
    <w:rsid w:val="005C04F1"/>
    <w:rsid w:val="005C14CA"/>
    <w:rsid w:val="005C3C8C"/>
    <w:rsid w:val="005C4B8C"/>
    <w:rsid w:val="005C54FD"/>
    <w:rsid w:val="005C6B4D"/>
    <w:rsid w:val="005C6C69"/>
    <w:rsid w:val="005D2127"/>
    <w:rsid w:val="005D6BC5"/>
    <w:rsid w:val="005D72D6"/>
    <w:rsid w:val="005D7D70"/>
    <w:rsid w:val="005E01CD"/>
    <w:rsid w:val="005E07FD"/>
    <w:rsid w:val="005E57F5"/>
    <w:rsid w:val="005F4C46"/>
    <w:rsid w:val="005F5889"/>
    <w:rsid w:val="006013FC"/>
    <w:rsid w:val="00602495"/>
    <w:rsid w:val="00603675"/>
    <w:rsid w:val="006038E0"/>
    <w:rsid w:val="00603D8B"/>
    <w:rsid w:val="00604771"/>
    <w:rsid w:val="00605F61"/>
    <w:rsid w:val="006063C8"/>
    <w:rsid w:val="00606C8D"/>
    <w:rsid w:val="00610973"/>
    <w:rsid w:val="006111AB"/>
    <w:rsid w:val="0061125C"/>
    <w:rsid w:val="00611907"/>
    <w:rsid w:val="00614DD9"/>
    <w:rsid w:val="00616AE0"/>
    <w:rsid w:val="00616BA2"/>
    <w:rsid w:val="006207ED"/>
    <w:rsid w:val="006234A0"/>
    <w:rsid w:val="006239AD"/>
    <w:rsid w:val="006250A2"/>
    <w:rsid w:val="006267B2"/>
    <w:rsid w:val="00626828"/>
    <w:rsid w:val="0063041F"/>
    <w:rsid w:val="00630AE3"/>
    <w:rsid w:val="00632477"/>
    <w:rsid w:val="006342FA"/>
    <w:rsid w:val="0063500D"/>
    <w:rsid w:val="00635A2E"/>
    <w:rsid w:val="00635BAD"/>
    <w:rsid w:val="006361F7"/>
    <w:rsid w:val="0063689A"/>
    <w:rsid w:val="00636A2A"/>
    <w:rsid w:val="00636D31"/>
    <w:rsid w:val="00637623"/>
    <w:rsid w:val="00637E86"/>
    <w:rsid w:val="00640C25"/>
    <w:rsid w:val="0064194D"/>
    <w:rsid w:val="00642040"/>
    <w:rsid w:val="00642B65"/>
    <w:rsid w:val="0064393B"/>
    <w:rsid w:val="00647EA2"/>
    <w:rsid w:val="00650DB6"/>
    <w:rsid w:val="006534C3"/>
    <w:rsid w:val="00653711"/>
    <w:rsid w:val="00653B5E"/>
    <w:rsid w:val="00655B99"/>
    <w:rsid w:val="0066168C"/>
    <w:rsid w:val="00662A05"/>
    <w:rsid w:val="00662A6E"/>
    <w:rsid w:val="00663865"/>
    <w:rsid w:val="006639E1"/>
    <w:rsid w:val="0066489D"/>
    <w:rsid w:val="00665BDF"/>
    <w:rsid w:val="006665D1"/>
    <w:rsid w:val="00667EAD"/>
    <w:rsid w:val="0067151A"/>
    <w:rsid w:val="006717B9"/>
    <w:rsid w:val="00671C92"/>
    <w:rsid w:val="0067253C"/>
    <w:rsid w:val="00673197"/>
    <w:rsid w:val="00675369"/>
    <w:rsid w:val="00676040"/>
    <w:rsid w:val="006779A7"/>
    <w:rsid w:val="006810F7"/>
    <w:rsid w:val="00683832"/>
    <w:rsid w:val="00683973"/>
    <w:rsid w:val="0068492A"/>
    <w:rsid w:val="006859DE"/>
    <w:rsid w:val="00687E73"/>
    <w:rsid w:val="006900F7"/>
    <w:rsid w:val="00690778"/>
    <w:rsid w:val="0069095C"/>
    <w:rsid w:val="00691D94"/>
    <w:rsid w:val="0069278A"/>
    <w:rsid w:val="00692FA0"/>
    <w:rsid w:val="006946EC"/>
    <w:rsid w:val="0069527B"/>
    <w:rsid w:val="00696AE2"/>
    <w:rsid w:val="00696DDD"/>
    <w:rsid w:val="006A3369"/>
    <w:rsid w:val="006A390E"/>
    <w:rsid w:val="006A3A34"/>
    <w:rsid w:val="006A5C7D"/>
    <w:rsid w:val="006A6FE1"/>
    <w:rsid w:val="006B0511"/>
    <w:rsid w:val="006B23C2"/>
    <w:rsid w:val="006B334A"/>
    <w:rsid w:val="006B3C1C"/>
    <w:rsid w:val="006B3C7C"/>
    <w:rsid w:val="006B4648"/>
    <w:rsid w:val="006B4B6C"/>
    <w:rsid w:val="006B5DD2"/>
    <w:rsid w:val="006B6198"/>
    <w:rsid w:val="006B6607"/>
    <w:rsid w:val="006B671E"/>
    <w:rsid w:val="006C2A29"/>
    <w:rsid w:val="006C3184"/>
    <w:rsid w:val="006C3447"/>
    <w:rsid w:val="006C487D"/>
    <w:rsid w:val="006C4C58"/>
    <w:rsid w:val="006C57AF"/>
    <w:rsid w:val="006C5E41"/>
    <w:rsid w:val="006C78A7"/>
    <w:rsid w:val="006D004D"/>
    <w:rsid w:val="006D27A4"/>
    <w:rsid w:val="006D4F21"/>
    <w:rsid w:val="006D603B"/>
    <w:rsid w:val="006D651B"/>
    <w:rsid w:val="006D7AA0"/>
    <w:rsid w:val="006E2EC5"/>
    <w:rsid w:val="006E3D9D"/>
    <w:rsid w:val="006E533E"/>
    <w:rsid w:val="006E5859"/>
    <w:rsid w:val="006F2046"/>
    <w:rsid w:val="006F37BA"/>
    <w:rsid w:val="006F75C3"/>
    <w:rsid w:val="00700A85"/>
    <w:rsid w:val="007026A8"/>
    <w:rsid w:val="00704803"/>
    <w:rsid w:val="00705116"/>
    <w:rsid w:val="0070553B"/>
    <w:rsid w:val="00710D18"/>
    <w:rsid w:val="007123F9"/>
    <w:rsid w:val="00712BF8"/>
    <w:rsid w:val="00712C86"/>
    <w:rsid w:val="00713977"/>
    <w:rsid w:val="00713EE8"/>
    <w:rsid w:val="00713F9D"/>
    <w:rsid w:val="00714CF5"/>
    <w:rsid w:val="0071535C"/>
    <w:rsid w:val="0071645C"/>
    <w:rsid w:val="00716D9C"/>
    <w:rsid w:val="00720C49"/>
    <w:rsid w:val="007210D1"/>
    <w:rsid w:val="00721BB3"/>
    <w:rsid w:val="00727055"/>
    <w:rsid w:val="00734477"/>
    <w:rsid w:val="007346E5"/>
    <w:rsid w:val="0073488B"/>
    <w:rsid w:val="00736581"/>
    <w:rsid w:val="0073699B"/>
    <w:rsid w:val="00736E88"/>
    <w:rsid w:val="0073728C"/>
    <w:rsid w:val="0074707C"/>
    <w:rsid w:val="00750252"/>
    <w:rsid w:val="0075596D"/>
    <w:rsid w:val="00756034"/>
    <w:rsid w:val="00761DCF"/>
    <w:rsid w:val="007622BA"/>
    <w:rsid w:val="00762FF3"/>
    <w:rsid w:val="00763C0C"/>
    <w:rsid w:val="00764066"/>
    <w:rsid w:val="007647E9"/>
    <w:rsid w:val="00766F00"/>
    <w:rsid w:val="00767379"/>
    <w:rsid w:val="00770920"/>
    <w:rsid w:val="00771BD7"/>
    <w:rsid w:val="007721EA"/>
    <w:rsid w:val="007746A6"/>
    <w:rsid w:val="00776FE4"/>
    <w:rsid w:val="00776FFF"/>
    <w:rsid w:val="007822DA"/>
    <w:rsid w:val="0078235C"/>
    <w:rsid w:val="00782364"/>
    <w:rsid w:val="007854BE"/>
    <w:rsid w:val="00786BF4"/>
    <w:rsid w:val="00787DC3"/>
    <w:rsid w:val="0079009C"/>
    <w:rsid w:val="00790E63"/>
    <w:rsid w:val="00792B3E"/>
    <w:rsid w:val="00795203"/>
    <w:rsid w:val="00795C95"/>
    <w:rsid w:val="0079600C"/>
    <w:rsid w:val="00797D3B"/>
    <w:rsid w:val="007A13AE"/>
    <w:rsid w:val="007A3CCE"/>
    <w:rsid w:val="007A3DEE"/>
    <w:rsid w:val="007A4D65"/>
    <w:rsid w:val="007A4E89"/>
    <w:rsid w:val="007A6823"/>
    <w:rsid w:val="007A7C9F"/>
    <w:rsid w:val="007B201D"/>
    <w:rsid w:val="007B349D"/>
    <w:rsid w:val="007B3AD8"/>
    <w:rsid w:val="007B48C8"/>
    <w:rsid w:val="007B49F5"/>
    <w:rsid w:val="007B5300"/>
    <w:rsid w:val="007C2073"/>
    <w:rsid w:val="007C2E4D"/>
    <w:rsid w:val="007C536E"/>
    <w:rsid w:val="007C5A65"/>
    <w:rsid w:val="007C698D"/>
    <w:rsid w:val="007C6DDB"/>
    <w:rsid w:val="007D1B6C"/>
    <w:rsid w:val="007D3E35"/>
    <w:rsid w:val="007D7816"/>
    <w:rsid w:val="007E1642"/>
    <w:rsid w:val="007E449D"/>
    <w:rsid w:val="007E58EB"/>
    <w:rsid w:val="007F0DB0"/>
    <w:rsid w:val="007F2BB0"/>
    <w:rsid w:val="007F2C03"/>
    <w:rsid w:val="007F59BB"/>
    <w:rsid w:val="007F6D4E"/>
    <w:rsid w:val="008011A1"/>
    <w:rsid w:val="0080175F"/>
    <w:rsid w:val="00801796"/>
    <w:rsid w:val="008028BB"/>
    <w:rsid w:val="00803C4B"/>
    <w:rsid w:val="00804E2D"/>
    <w:rsid w:val="00805080"/>
    <w:rsid w:val="0080661C"/>
    <w:rsid w:val="00806A0F"/>
    <w:rsid w:val="00807A0F"/>
    <w:rsid w:val="0081124E"/>
    <w:rsid w:val="00811594"/>
    <w:rsid w:val="00811ABE"/>
    <w:rsid w:val="008121ED"/>
    <w:rsid w:val="0081321C"/>
    <w:rsid w:val="0081419C"/>
    <w:rsid w:val="008143EF"/>
    <w:rsid w:val="00816606"/>
    <w:rsid w:val="008166A8"/>
    <w:rsid w:val="008172F9"/>
    <w:rsid w:val="0082287B"/>
    <w:rsid w:val="00822B21"/>
    <w:rsid w:val="00823AFC"/>
    <w:rsid w:val="00825BB4"/>
    <w:rsid w:val="00826A85"/>
    <w:rsid w:val="00826E9B"/>
    <w:rsid w:val="00827306"/>
    <w:rsid w:val="00830788"/>
    <w:rsid w:val="00830E7C"/>
    <w:rsid w:val="00833A97"/>
    <w:rsid w:val="0083504B"/>
    <w:rsid w:val="00835A1F"/>
    <w:rsid w:val="00835C24"/>
    <w:rsid w:val="00837FAE"/>
    <w:rsid w:val="00840F47"/>
    <w:rsid w:val="00841AD2"/>
    <w:rsid w:val="00842F7C"/>
    <w:rsid w:val="008437BF"/>
    <w:rsid w:val="008453A7"/>
    <w:rsid w:val="0084582E"/>
    <w:rsid w:val="00846C41"/>
    <w:rsid w:val="00846C79"/>
    <w:rsid w:val="008475F4"/>
    <w:rsid w:val="00847DE2"/>
    <w:rsid w:val="008524B7"/>
    <w:rsid w:val="0085449F"/>
    <w:rsid w:val="00861A49"/>
    <w:rsid w:val="00863BC6"/>
    <w:rsid w:val="00863BCF"/>
    <w:rsid w:val="00863E90"/>
    <w:rsid w:val="008645EE"/>
    <w:rsid w:val="00864B7F"/>
    <w:rsid w:val="00866783"/>
    <w:rsid w:val="00867C76"/>
    <w:rsid w:val="008717FE"/>
    <w:rsid w:val="00871FB5"/>
    <w:rsid w:val="00873253"/>
    <w:rsid w:val="008732CB"/>
    <w:rsid w:val="00873418"/>
    <w:rsid w:val="00875FCB"/>
    <w:rsid w:val="00876006"/>
    <w:rsid w:val="0088054C"/>
    <w:rsid w:val="00882113"/>
    <w:rsid w:val="0088561B"/>
    <w:rsid w:val="00885E25"/>
    <w:rsid w:val="00887A3F"/>
    <w:rsid w:val="00890439"/>
    <w:rsid w:val="00890CB8"/>
    <w:rsid w:val="00891AE9"/>
    <w:rsid w:val="008938C9"/>
    <w:rsid w:val="00893CD2"/>
    <w:rsid w:val="00895308"/>
    <w:rsid w:val="00897AC9"/>
    <w:rsid w:val="008A100D"/>
    <w:rsid w:val="008A16A7"/>
    <w:rsid w:val="008A4C04"/>
    <w:rsid w:val="008A65BF"/>
    <w:rsid w:val="008A747F"/>
    <w:rsid w:val="008B0F32"/>
    <w:rsid w:val="008B2259"/>
    <w:rsid w:val="008B33E1"/>
    <w:rsid w:val="008B3C51"/>
    <w:rsid w:val="008B3E52"/>
    <w:rsid w:val="008B5B56"/>
    <w:rsid w:val="008B5D27"/>
    <w:rsid w:val="008B5ED2"/>
    <w:rsid w:val="008B6E0F"/>
    <w:rsid w:val="008C091F"/>
    <w:rsid w:val="008C6408"/>
    <w:rsid w:val="008D12BC"/>
    <w:rsid w:val="008D1595"/>
    <w:rsid w:val="008D328C"/>
    <w:rsid w:val="008D44B3"/>
    <w:rsid w:val="008D4648"/>
    <w:rsid w:val="008D4EFD"/>
    <w:rsid w:val="008D612C"/>
    <w:rsid w:val="008E3A5D"/>
    <w:rsid w:val="008E5293"/>
    <w:rsid w:val="008E7210"/>
    <w:rsid w:val="008F1B01"/>
    <w:rsid w:val="008F207C"/>
    <w:rsid w:val="008F27FB"/>
    <w:rsid w:val="008F2BBB"/>
    <w:rsid w:val="008F49BE"/>
    <w:rsid w:val="008F52D4"/>
    <w:rsid w:val="008F58F7"/>
    <w:rsid w:val="008F5AD7"/>
    <w:rsid w:val="008F61BC"/>
    <w:rsid w:val="008F66AB"/>
    <w:rsid w:val="008F6899"/>
    <w:rsid w:val="008F6A57"/>
    <w:rsid w:val="008F7DF4"/>
    <w:rsid w:val="008F7ECC"/>
    <w:rsid w:val="009033C0"/>
    <w:rsid w:val="00905CC1"/>
    <w:rsid w:val="009072B8"/>
    <w:rsid w:val="009075E9"/>
    <w:rsid w:val="00915C6A"/>
    <w:rsid w:val="0091714A"/>
    <w:rsid w:val="009175D5"/>
    <w:rsid w:val="00917973"/>
    <w:rsid w:val="009206CD"/>
    <w:rsid w:val="00920D6F"/>
    <w:rsid w:val="00921C1C"/>
    <w:rsid w:val="00921D2B"/>
    <w:rsid w:val="009239CD"/>
    <w:rsid w:val="00924E89"/>
    <w:rsid w:val="00925E92"/>
    <w:rsid w:val="00926255"/>
    <w:rsid w:val="00927437"/>
    <w:rsid w:val="00930203"/>
    <w:rsid w:val="0093430E"/>
    <w:rsid w:val="0093532B"/>
    <w:rsid w:val="00940654"/>
    <w:rsid w:val="00943B0E"/>
    <w:rsid w:val="00944A0D"/>
    <w:rsid w:val="00944DF4"/>
    <w:rsid w:val="00945251"/>
    <w:rsid w:val="0094713B"/>
    <w:rsid w:val="009472B6"/>
    <w:rsid w:val="0094748B"/>
    <w:rsid w:val="00947E9E"/>
    <w:rsid w:val="00952EC7"/>
    <w:rsid w:val="009532E5"/>
    <w:rsid w:val="00954170"/>
    <w:rsid w:val="009549D7"/>
    <w:rsid w:val="00954F53"/>
    <w:rsid w:val="00956A93"/>
    <w:rsid w:val="00960095"/>
    <w:rsid w:val="00960724"/>
    <w:rsid w:val="00961AC1"/>
    <w:rsid w:val="00962404"/>
    <w:rsid w:val="009637C3"/>
    <w:rsid w:val="009653E4"/>
    <w:rsid w:val="009662CF"/>
    <w:rsid w:val="00970E71"/>
    <w:rsid w:val="0097133C"/>
    <w:rsid w:val="0097150E"/>
    <w:rsid w:val="00974532"/>
    <w:rsid w:val="00975910"/>
    <w:rsid w:val="00975CE2"/>
    <w:rsid w:val="00980B87"/>
    <w:rsid w:val="009815A4"/>
    <w:rsid w:val="009824AF"/>
    <w:rsid w:val="0098437B"/>
    <w:rsid w:val="00984D26"/>
    <w:rsid w:val="00985E21"/>
    <w:rsid w:val="00986845"/>
    <w:rsid w:val="00987CCE"/>
    <w:rsid w:val="00990825"/>
    <w:rsid w:val="00990999"/>
    <w:rsid w:val="00992B52"/>
    <w:rsid w:val="00996F90"/>
    <w:rsid w:val="009A1D92"/>
    <w:rsid w:val="009A2217"/>
    <w:rsid w:val="009A2281"/>
    <w:rsid w:val="009A2A10"/>
    <w:rsid w:val="009A3BD5"/>
    <w:rsid w:val="009A56CC"/>
    <w:rsid w:val="009A586D"/>
    <w:rsid w:val="009A6397"/>
    <w:rsid w:val="009A7468"/>
    <w:rsid w:val="009B063E"/>
    <w:rsid w:val="009B105D"/>
    <w:rsid w:val="009B1AA8"/>
    <w:rsid w:val="009B1CAF"/>
    <w:rsid w:val="009B208F"/>
    <w:rsid w:val="009B4AB5"/>
    <w:rsid w:val="009B5276"/>
    <w:rsid w:val="009B5570"/>
    <w:rsid w:val="009B6F95"/>
    <w:rsid w:val="009C06E0"/>
    <w:rsid w:val="009C0DD8"/>
    <w:rsid w:val="009C0F2C"/>
    <w:rsid w:val="009C103F"/>
    <w:rsid w:val="009C1515"/>
    <w:rsid w:val="009C4CBD"/>
    <w:rsid w:val="009C5585"/>
    <w:rsid w:val="009D00D2"/>
    <w:rsid w:val="009D014B"/>
    <w:rsid w:val="009D0299"/>
    <w:rsid w:val="009D4E4E"/>
    <w:rsid w:val="009D51EC"/>
    <w:rsid w:val="009D53BA"/>
    <w:rsid w:val="009D6488"/>
    <w:rsid w:val="009D7736"/>
    <w:rsid w:val="009E079E"/>
    <w:rsid w:val="009E0812"/>
    <w:rsid w:val="009E2624"/>
    <w:rsid w:val="009E2DDB"/>
    <w:rsid w:val="009E51DE"/>
    <w:rsid w:val="009E6987"/>
    <w:rsid w:val="009F2D6E"/>
    <w:rsid w:val="009F40F4"/>
    <w:rsid w:val="00A000E8"/>
    <w:rsid w:val="00A036B3"/>
    <w:rsid w:val="00A038F8"/>
    <w:rsid w:val="00A10A5E"/>
    <w:rsid w:val="00A12B66"/>
    <w:rsid w:val="00A13CD7"/>
    <w:rsid w:val="00A14F24"/>
    <w:rsid w:val="00A14F6C"/>
    <w:rsid w:val="00A16064"/>
    <w:rsid w:val="00A17BEB"/>
    <w:rsid w:val="00A20FC7"/>
    <w:rsid w:val="00A21764"/>
    <w:rsid w:val="00A23D8E"/>
    <w:rsid w:val="00A2481B"/>
    <w:rsid w:val="00A250B5"/>
    <w:rsid w:val="00A26447"/>
    <w:rsid w:val="00A26D7B"/>
    <w:rsid w:val="00A270D0"/>
    <w:rsid w:val="00A317B7"/>
    <w:rsid w:val="00A34F5C"/>
    <w:rsid w:val="00A432CE"/>
    <w:rsid w:val="00A4420B"/>
    <w:rsid w:val="00A447C6"/>
    <w:rsid w:val="00A45A2C"/>
    <w:rsid w:val="00A50EE1"/>
    <w:rsid w:val="00A5116D"/>
    <w:rsid w:val="00A51DBD"/>
    <w:rsid w:val="00A52D9C"/>
    <w:rsid w:val="00A53636"/>
    <w:rsid w:val="00A54B43"/>
    <w:rsid w:val="00A5510F"/>
    <w:rsid w:val="00A55B37"/>
    <w:rsid w:val="00A600E8"/>
    <w:rsid w:val="00A60134"/>
    <w:rsid w:val="00A6016D"/>
    <w:rsid w:val="00A61062"/>
    <w:rsid w:val="00A615DE"/>
    <w:rsid w:val="00A642EE"/>
    <w:rsid w:val="00A64A42"/>
    <w:rsid w:val="00A6767B"/>
    <w:rsid w:val="00A70526"/>
    <w:rsid w:val="00A70E34"/>
    <w:rsid w:val="00A71393"/>
    <w:rsid w:val="00A731AE"/>
    <w:rsid w:val="00A7345F"/>
    <w:rsid w:val="00A73CAF"/>
    <w:rsid w:val="00A73CF3"/>
    <w:rsid w:val="00A742ED"/>
    <w:rsid w:val="00A745C8"/>
    <w:rsid w:val="00A77711"/>
    <w:rsid w:val="00A814EE"/>
    <w:rsid w:val="00A81702"/>
    <w:rsid w:val="00A83B33"/>
    <w:rsid w:val="00A84089"/>
    <w:rsid w:val="00A863DF"/>
    <w:rsid w:val="00A90684"/>
    <w:rsid w:val="00A914F7"/>
    <w:rsid w:val="00A92E8B"/>
    <w:rsid w:val="00A953EB"/>
    <w:rsid w:val="00A963FD"/>
    <w:rsid w:val="00AA01EE"/>
    <w:rsid w:val="00AA2AF0"/>
    <w:rsid w:val="00AA6077"/>
    <w:rsid w:val="00AA62E9"/>
    <w:rsid w:val="00AA6F61"/>
    <w:rsid w:val="00AA7D4A"/>
    <w:rsid w:val="00AB505B"/>
    <w:rsid w:val="00AB7356"/>
    <w:rsid w:val="00AB75F2"/>
    <w:rsid w:val="00AC3788"/>
    <w:rsid w:val="00AC3D3A"/>
    <w:rsid w:val="00AC5AFB"/>
    <w:rsid w:val="00AC685C"/>
    <w:rsid w:val="00AD11F6"/>
    <w:rsid w:val="00AD4B72"/>
    <w:rsid w:val="00AD500C"/>
    <w:rsid w:val="00AE1A9D"/>
    <w:rsid w:val="00AF1FDD"/>
    <w:rsid w:val="00AF46FC"/>
    <w:rsid w:val="00AF58AC"/>
    <w:rsid w:val="00AF7020"/>
    <w:rsid w:val="00B01E0F"/>
    <w:rsid w:val="00B01F02"/>
    <w:rsid w:val="00B04B51"/>
    <w:rsid w:val="00B05C7C"/>
    <w:rsid w:val="00B14332"/>
    <w:rsid w:val="00B149F4"/>
    <w:rsid w:val="00B21B43"/>
    <w:rsid w:val="00B22025"/>
    <w:rsid w:val="00B24230"/>
    <w:rsid w:val="00B275FE"/>
    <w:rsid w:val="00B320BE"/>
    <w:rsid w:val="00B321A4"/>
    <w:rsid w:val="00B32D2F"/>
    <w:rsid w:val="00B35F99"/>
    <w:rsid w:val="00B365A9"/>
    <w:rsid w:val="00B371AB"/>
    <w:rsid w:val="00B40542"/>
    <w:rsid w:val="00B430B9"/>
    <w:rsid w:val="00B44067"/>
    <w:rsid w:val="00B45E63"/>
    <w:rsid w:val="00B47181"/>
    <w:rsid w:val="00B5038B"/>
    <w:rsid w:val="00B51259"/>
    <w:rsid w:val="00B5135C"/>
    <w:rsid w:val="00B5495F"/>
    <w:rsid w:val="00B54BA9"/>
    <w:rsid w:val="00B55504"/>
    <w:rsid w:val="00B6387D"/>
    <w:rsid w:val="00B641FC"/>
    <w:rsid w:val="00B6449B"/>
    <w:rsid w:val="00B64E45"/>
    <w:rsid w:val="00B65619"/>
    <w:rsid w:val="00B67003"/>
    <w:rsid w:val="00B67458"/>
    <w:rsid w:val="00B700E3"/>
    <w:rsid w:val="00B70A7A"/>
    <w:rsid w:val="00B718BB"/>
    <w:rsid w:val="00B72F09"/>
    <w:rsid w:val="00B74D4A"/>
    <w:rsid w:val="00B7744F"/>
    <w:rsid w:val="00B81B4E"/>
    <w:rsid w:val="00B82163"/>
    <w:rsid w:val="00B823F1"/>
    <w:rsid w:val="00B8344F"/>
    <w:rsid w:val="00B84F31"/>
    <w:rsid w:val="00B85568"/>
    <w:rsid w:val="00B930D0"/>
    <w:rsid w:val="00B93B6B"/>
    <w:rsid w:val="00B93E0C"/>
    <w:rsid w:val="00B9459F"/>
    <w:rsid w:val="00B949D3"/>
    <w:rsid w:val="00B95495"/>
    <w:rsid w:val="00B96266"/>
    <w:rsid w:val="00BA10A9"/>
    <w:rsid w:val="00BA115C"/>
    <w:rsid w:val="00BA214D"/>
    <w:rsid w:val="00BA3D47"/>
    <w:rsid w:val="00BA5407"/>
    <w:rsid w:val="00BA5BC8"/>
    <w:rsid w:val="00BB0529"/>
    <w:rsid w:val="00BB148A"/>
    <w:rsid w:val="00BB1718"/>
    <w:rsid w:val="00BB3627"/>
    <w:rsid w:val="00BB4137"/>
    <w:rsid w:val="00BB43E2"/>
    <w:rsid w:val="00BB648A"/>
    <w:rsid w:val="00BB6490"/>
    <w:rsid w:val="00BB6E62"/>
    <w:rsid w:val="00BB7160"/>
    <w:rsid w:val="00BC0923"/>
    <w:rsid w:val="00BC24A0"/>
    <w:rsid w:val="00BC4B89"/>
    <w:rsid w:val="00BC4D08"/>
    <w:rsid w:val="00BC5D19"/>
    <w:rsid w:val="00BD019F"/>
    <w:rsid w:val="00BD124D"/>
    <w:rsid w:val="00BD1428"/>
    <w:rsid w:val="00BD1A48"/>
    <w:rsid w:val="00BD1EB6"/>
    <w:rsid w:val="00BD295D"/>
    <w:rsid w:val="00BD3D61"/>
    <w:rsid w:val="00BD72C8"/>
    <w:rsid w:val="00BE2142"/>
    <w:rsid w:val="00BE3F2C"/>
    <w:rsid w:val="00BE4AD4"/>
    <w:rsid w:val="00BE4DAA"/>
    <w:rsid w:val="00BE56B4"/>
    <w:rsid w:val="00BE5DF4"/>
    <w:rsid w:val="00BE6838"/>
    <w:rsid w:val="00BE75AC"/>
    <w:rsid w:val="00BF0434"/>
    <w:rsid w:val="00BF0D84"/>
    <w:rsid w:val="00BF1ACF"/>
    <w:rsid w:val="00BF1E86"/>
    <w:rsid w:val="00BF2D5D"/>
    <w:rsid w:val="00BF6EB2"/>
    <w:rsid w:val="00C00503"/>
    <w:rsid w:val="00C04598"/>
    <w:rsid w:val="00C058E3"/>
    <w:rsid w:val="00C06DE6"/>
    <w:rsid w:val="00C0786B"/>
    <w:rsid w:val="00C10D12"/>
    <w:rsid w:val="00C143F7"/>
    <w:rsid w:val="00C14D27"/>
    <w:rsid w:val="00C16AC0"/>
    <w:rsid w:val="00C16EF1"/>
    <w:rsid w:val="00C2114D"/>
    <w:rsid w:val="00C21C17"/>
    <w:rsid w:val="00C23AC8"/>
    <w:rsid w:val="00C27873"/>
    <w:rsid w:val="00C3028A"/>
    <w:rsid w:val="00C320C4"/>
    <w:rsid w:val="00C32995"/>
    <w:rsid w:val="00C32D1E"/>
    <w:rsid w:val="00C33E4C"/>
    <w:rsid w:val="00C357CF"/>
    <w:rsid w:val="00C44FF5"/>
    <w:rsid w:val="00C46881"/>
    <w:rsid w:val="00C50A02"/>
    <w:rsid w:val="00C50EFB"/>
    <w:rsid w:val="00C51877"/>
    <w:rsid w:val="00C53DE4"/>
    <w:rsid w:val="00C60320"/>
    <w:rsid w:val="00C61236"/>
    <w:rsid w:val="00C61246"/>
    <w:rsid w:val="00C6389E"/>
    <w:rsid w:val="00C64966"/>
    <w:rsid w:val="00C67ECC"/>
    <w:rsid w:val="00C70150"/>
    <w:rsid w:val="00C70290"/>
    <w:rsid w:val="00C7331C"/>
    <w:rsid w:val="00C73D25"/>
    <w:rsid w:val="00C777BF"/>
    <w:rsid w:val="00C77EA9"/>
    <w:rsid w:val="00C803F3"/>
    <w:rsid w:val="00C82041"/>
    <w:rsid w:val="00C823C2"/>
    <w:rsid w:val="00C83BB4"/>
    <w:rsid w:val="00C85850"/>
    <w:rsid w:val="00C8642E"/>
    <w:rsid w:val="00C86D5F"/>
    <w:rsid w:val="00C9060F"/>
    <w:rsid w:val="00C93830"/>
    <w:rsid w:val="00C93EB1"/>
    <w:rsid w:val="00C94754"/>
    <w:rsid w:val="00C948EB"/>
    <w:rsid w:val="00C9496B"/>
    <w:rsid w:val="00C94C9D"/>
    <w:rsid w:val="00C966E3"/>
    <w:rsid w:val="00C977B4"/>
    <w:rsid w:val="00CA173D"/>
    <w:rsid w:val="00CA284D"/>
    <w:rsid w:val="00CA332F"/>
    <w:rsid w:val="00CA42BC"/>
    <w:rsid w:val="00CA4EF8"/>
    <w:rsid w:val="00CB67AD"/>
    <w:rsid w:val="00CC0072"/>
    <w:rsid w:val="00CC1574"/>
    <w:rsid w:val="00CC1FCD"/>
    <w:rsid w:val="00CC2896"/>
    <w:rsid w:val="00CC4047"/>
    <w:rsid w:val="00CC44D5"/>
    <w:rsid w:val="00CC499E"/>
    <w:rsid w:val="00CC5943"/>
    <w:rsid w:val="00CC625B"/>
    <w:rsid w:val="00CC6438"/>
    <w:rsid w:val="00CC6D31"/>
    <w:rsid w:val="00CC7692"/>
    <w:rsid w:val="00CD06A8"/>
    <w:rsid w:val="00CD1D92"/>
    <w:rsid w:val="00CD3A30"/>
    <w:rsid w:val="00CD3C6A"/>
    <w:rsid w:val="00CD5D37"/>
    <w:rsid w:val="00CD5E8A"/>
    <w:rsid w:val="00CD652A"/>
    <w:rsid w:val="00CD78E0"/>
    <w:rsid w:val="00CE20A0"/>
    <w:rsid w:val="00CE442F"/>
    <w:rsid w:val="00CE5928"/>
    <w:rsid w:val="00CF0C69"/>
    <w:rsid w:val="00CF1A4F"/>
    <w:rsid w:val="00CF4774"/>
    <w:rsid w:val="00CF4CCD"/>
    <w:rsid w:val="00CF5457"/>
    <w:rsid w:val="00CF570B"/>
    <w:rsid w:val="00CF5AA4"/>
    <w:rsid w:val="00CF6E3C"/>
    <w:rsid w:val="00CF7225"/>
    <w:rsid w:val="00D002BA"/>
    <w:rsid w:val="00D014A9"/>
    <w:rsid w:val="00D03059"/>
    <w:rsid w:val="00D030C3"/>
    <w:rsid w:val="00D0499C"/>
    <w:rsid w:val="00D05B7D"/>
    <w:rsid w:val="00D06214"/>
    <w:rsid w:val="00D074DB"/>
    <w:rsid w:val="00D07BEA"/>
    <w:rsid w:val="00D10912"/>
    <w:rsid w:val="00D11B3A"/>
    <w:rsid w:val="00D11F2B"/>
    <w:rsid w:val="00D129DD"/>
    <w:rsid w:val="00D13CDC"/>
    <w:rsid w:val="00D167C6"/>
    <w:rsid w:val="00D16F63"/>
    <w:rsid w:val="00D174E2"/>
    <w:rsid w:val="00D17DEF"/>
    <w:rsid w:val="00D2141D"/>
    <w:rsid w:val="00D219B1"/>
    <w:rsid w:val="00D23CBD"/>
    <w:rsid w:val="00D25510"/>
    <w:rsid w:val="00D2676B"/>
    <w:rsid w:val="00D2724E"/>
    <w:rsid w:val="00D278BC"/>
    <w:rsid w:val="00D31173"/>
    <w:rsid w:val="00D31AC1"/>
    <w:rsid w:val="00D32AAB"/>
    <w:rsid w:val="00D32E5A"/>
    <w:rsid w:val="00D344BD"/>
    <w:rsid w:val="00D35DDF"/>
    <w:rsid w:val="00D37256"/>
    <w:rsid w:val="00D375D7"/>
    <w:rsid w:val="00D444B6"/>
    <w:rsid w:val="00D45872"/>
    <w:rsid w:val="00D45B4D"/>
    <w:rsid w:val="00D469AC"/>
    <w:rsid w:val="00D4713A"/>
    <w:rsid w:val="00D473D3"/>
    <w:rsid w:val="00D500B8"/>
    <w:rsid w:val="00D51ACA"/>
    <w:rsid w:val="00D525D2"/>
    <w:rsid w:val="00D52AFF"/>
    <w:rsid w:val="00D60BA0"/>
    <w:rsid w:val="00D6211E"/>
    <w:rsid w:val="00D62E34"/>
    <w:rsid w:val="00D62E92"/>
    <w:rsid w:val="00D63AB3"/>
    <w:rsid w:val="00D671FA"/>
    <w:rsid w:val="00D713D0"/>
    <w:rsid w:val="00D71F61"/>
    <w:rsid w:val="00D7229F"/>
    <w:rsid w:val="00D734EC"/>
    <w:rsid w:val="00D73D3E"/>
    <w:rsid w:val="00D76DCE"/>
    <w:rsid w:val="00D772F3"/>
    <w:rsid w:val="00D777C6"/>
    <w:rsid w:val="00D827F8"/>
    <w:rsid w:val="00D83FFA"/>
    <w:rsid w:val="00D858F7"/>
    <w:rsid w:val="00D86A53"/>
    <w:rsid w:val="00D87773"/>
    <w:rsid w:val="00D87C1C"/>
    <w:rsid w:val="00D92430"/>
    <w:rsid w:val="00D92F3A"/>
    <w:rsid w:val="00D93AE8"/>
    <w:rsid w:val="00D97D3C"/>
    <w:rsid w:val="00DA1748"/>
    <w:rsid w:val="00DA35E9"/>
    <w:rsid w:val="00DA391A"/>
    <w:rsid w:val="00DA3F56"/>
    <w:rsid w:val="00DA7394"/>
    <w:rsid w:val="00DA7D3F"/>
    <w:rsid w:val="00DB0AF8"/>
    <w:rsid w:val="00DB2608"/>
    <w:rsid w:val="00DB4BB5"/>
    <w:rsid w:val="00DB681B"/>
    <w:rsid w:val="00DC58D9"/>
    <w:rsid w:val="00DC60E6"/>
    <w:rsid w:val="00DD09C7"/>
    <w:rsid w:val="00DD0C5D"/>
    <w:rsid w:val="00DD2037"/>
    <w:rsid w:val="00DD33DF"/>
    <w:rsid w:val="00DD7D7B"/>
    <w:rsid w:val="00DE0EBF"/>
    <w:rsid w:val="00DE20A3"/>
    <w:rsid w:val="00DE42F7"/>
    <w:rsid w:val="00DE613A"/>
    <w:rsid w:val="00DE65ED"/>
    <w:rsid w:val="00DE7771"/>
    <w:rsid w:val="00DF1A35"/>
    <w:rsid w:val="00DF1B74"/>
    <w:rsid w:val="00DF1C99"/>
    <w:rsid w:val="00DF27D0"/>
    <w:rsid w:val="00DF7BB6"/>
    <w:rsid w:val="00E01070"/>
    <w:rsid w:val="00E01FEA"/>
    <w:rsid w:val="00E044BE"/>
    <w:rsid w:val="00E04DB5"/>
    <w:rsid w:val="00E05162"/>
    <w:rsid w:val="00E0596F"/>
    <w:rsid w:val="00E063FE"/>
    <w:rsid w:val="00E07FFE"/>
    <w:rsid w:val="00E10A9E"/>
    <w:rsid w:val="00E117D4"/>
    <w:rsid w:val="00E11A72"/>
    <w:rsid w:val="00E12147"/>
    <w:rsid w:val="00E12148"/>
    <w:rsid w:val="00E12771"/>
    <w:rsid w:val="00E143D3"/>
    <w:rsid w:val="00E15B40"/>
    <w:rsid w:val="00E175BE"/>
    <w:rsid w:val="00E20FFA"/>
    <w:rsid w:val="00E2211D"/>
    <w:rsid w:val="00E23352"/>
    <w:rsid w:val="00E23556"/>
    <w:rsid w:val="00E2420E"/>
    <w:rsid w:val="00E24BDD"/>
    <w:rsid w:val="00E26BE1"/>
    <w:rsid w:val="00E31EDE"/>
    <w:rsid w:val="00E3203D"/>
    <w:rsid w:val="00E33D33"/>
    <w:rsid w:val="00E347E4"/>
    <w:rsid w:val="00E35168"/>
    <w:rsid w:val="00E3524A"/>
    <w:rsid w:val="00E35ADD"/>
    <w:rsid w:val="00E379BC"/>
    <w:rsid w:val="00E37E96"/>
    <w:rsid w:val="00E4017E"/>
    <w:rsid w:val="00E40315"/>
    <w:rsid w:val="00E40957"/>
    <w:rsid w:val="00E40A34"/>
    <w:rsid w:val="00E4113A"/>
    <w:rsid w:val="00E45091"/>
    <w:rsid w:val="00E45370"/>
    <w:rsid w:val="00E458C2"/>
    <w:rsid w:val="00E46DA7"/>
    <w:rsid w:val="00E46E9B"/>
    <w:rsid w:val="00E52912"/>
    <w:rsid w:val="00E5294D"/>
    <w:rsid w:val="00E52C82"/>
    <w:rsid w:val="00E53347"/>
    <w:rsid w:val="00E556D6"/>
    <w:rsid w:val="00E60302"/>
    <w:rsid w:val="00E615DC"/>
    <w:rsid w:val="00E6161B"/>
    <w:rsid w:val="00E61BF3"/>
    <w:rsid w:val="00E62546"/>
    <w:rsid w:val="00E6668B"/>
    <w:rsid w:val="00E6739F"/>
    <w:rsid w:val="00E678E9"/>
    <w:rsid w:val="00E71338"/>
    <w:rsid w:val="00E76E60"/>
    <w:rsid w:val="00E7710F"/>
    <w:rsid w:val="00E77571"/>
    <w:rsid w:val="00E8033E"/>
    <w:rsid w:val="00E8231A"/>
    <w:rsid w:val="00E827D6"/>
    <w:rsid w:val="00E83B64"/>
    <w:rsid w:val="00E83FA5"/>
    <w:rsid w:val="00E853EA"/>
    <w:rsid w:val="00E8568F"/>
    <w:rsid w:val="00E86750"/>
    <w:rsid w:val="00E90A90"/>
    <w:rsid w:val="00E910DF"/>
    <w:rsid w:val="00E9138E"/>
    <w:rsid w:val="00E91FF4"/>
    <w:rsid w:val="00E94693"/>
    <w:rsid w:val="00E9631C"/>
    <w:rsid w:val="00E96918"/>
    <w:rsid w:val="00EA0F4D"/>
    <w:rsid w:val="00EA163B"/>
    <w:rsid w:val="00EA33D5"/>
    <w:rsid w:val="00EA6469"/>
    <w:rsid w:val="00EA6C5E"/>
    <w:rsid w:val="00EA716F"/>
    <w:rsid w:val="00EB08C6"/>
    <w:rsid w:val="00EB12BE"/>
    <w:rsid w:val="00EB20BF"/>
    <w:rsid w:val="00EB32EC"/>
    <w:rsid w:val="00EC07CF"/>
    <w:rsid w:val="00EC0EA1"/>
    <w:rsid w:val="00EC0F7B"/>
    <w:rsid w:val="00EC2818"/>
    <w:rsid w:val="00EC3C35"/>
    <w:rsid w:val="00EC4166"/>
    <w:rsid w:val="00EC556B"/>
    <w:rsid w:val="00EC79E5"/>
    <w:rsid w:val="00ED0AB2"/>
    <w:rsid w:val="00ED25E9"/>
    <w:rsid w:val="00ED2B7F"/>
    <w:rsid w:val="00ED398F"/>
    <w:rsid w:val="00ED7F25"/>
    <w:rsid w:val="00EE0BBB"/>
    <w:rsid w:val="00EE1FE1"/>
    <w:rsid w:val="00EE2BD1"/>
    <w:rsid w:val="00EE3DBD"/>
    <w:rsid w:val="00EE5A8A"/>
    <w:rsid w:val="00EF0A76"/>
    <w:rsid w:val="00EF0E43"/>
    <w:rsid w:val="00EF220C"/>
    <w:rsid w:val="00EF6DDE"/>
    <w:rsid w:val="00F01349"/>
    <w:rsid w:val="00F020D2"/>
    <w:rsid w:val="00F0216A"/>
    <w:rsid w:val="00F03074"/>
    <w:rsid w:val="00F03421"/>
    <w:rsid w:val="00F0401F"/>
    <w:rsid w:val="00F04BF7"/>
    <w:rsid w:val="00F057C1"/>
    <w:rsid w:val="00F10A1A"/>
    <w:rsid w:val="00F118E8"/>
    <w:rsid w:val="00F13F32"/>
    <w:rsid w:val="00F1441F"/>
    <w:rsid w:val="00F15C63"/>
    <w:rsid w:val="00F20743"/>
    <w:rsid w:val="00F2142C"/>
    <w:rsid w:val="00F21639"/>
    <w:rsid w:val="00F22A8B"/>
    <w:rsid w:val="00F23FAA"/>
    <w:rsid w:val="00F2449C"/>
    <w:rsid w:val="00F25E1E"/>
    <w:rsid w:val="00F26A3B"/>
    <w:rsid w:val="00F26AF8"/>
    <w:rsid w:val="00F2716E"/>
    <w:rsid w:val="00F40B8B"/>
    <w:rsid w:val="00F41258"/>
    <w:rsid w:val="00F419EA"/>
    <w:rsid w:val="00F41AF2"/>
    <w:rsid w:val="00F41F50"/>
    <w:rsid w:val="00F42573"/>
    <w:rsid w:val="00F42C0B"/>
    <w:rsid w:val="00F4324D"/>
    <w:rsid w:val="00F44790"/>
    <w:rsid w:val="00F451D0"/>
    <w:rsid w:val="00F46A1C"/>
    <w:rsid w:val="00F47C3F"/>
    <w:rsid w:val="00F52BE3"/>
    <w:rsid w:val="00F54537"/>
    <w:rsid w:val="00F600A5"/>
    <w:rsid w:val="00F608BF"/>
    <w:rsid w:val="00F652CA"/>
    <w:rsid w:val="00F66969"/>
    <w:rsid w:val="00F673D3"/>
    <w:rsid w:val="00F67F6D"/>
    <w:rsid w:val="00F74D04"/>
    <w:rsid w:val="00F75739"/>
    <w:rsid w:val="00F76031"/>
    <w:rsid w:val="00F76F06"/>
    <w:rsid w:val="00F77DF2"/>
    <w:rsid w:val="00F80731"/>
    <w:rsid w:val="00F837F8"/>
    <w:rsid w:val="00F84A74"/>
    <w:rsid w:val="00F8616E"/>
    <w:rsid w:val="00F868CF"/>
    <w:rsid w:val="00F87F11"/>
    <w:rsid w:val="00F91A09"/>
    <w:rsid w:val="00F92AA3"/>
    <w:rsid w:val="00F953BE"/>
    <w:rsid w:val="00F95F08"/>
    <w:rsid w:val="00F97959"/>
    <w:rsid w:val="00F97DDD"/>
    <w:rsid w:val="00FA3E41"/>
    <w:rsid w:val="00FA4284"/>
    <w:rsid w:val="00FA4D0C"/>
    <w:rsid w:val="00FA61B2"/>
    <w:rsid w:val="00FA6A75"/>
    <w:rsid w:val="00FA7B2D"/>
    <w:rsid w:val="00FB0EC4"/>
    <w:rsid w:val="00FB2301"/>
    <w:rsid w:val="00FB597F"/>
    <w:rsid w:val="00FC6641"/>
    <w:rsid w:val="00FC7CE7"/>
    <w:rsid w:val="00FD1447"/>
    <w:rsid w:val="00FD2C1D"/>
    <w:rsid w:val="00FD2D3A"/>
    <w:rsid w:val="00FD37D5"/>
    <w:rsid w:val="00FD6C5B"/>
    <w:rsid w:val="00FD7BEF"/>
    <w:rsid w:val="00FE0148"/>
    <w:rsid w:val="00FE086C"/>
    <w:rsid w:val="00FE0C6E"/>
    <w:rsid w:val="00FE0C96"/>
    <w:rsid w:val="00FE5AA1"/>
    <w:rsid w:val="00FE5F5B"/>
    <w:rsid w:val="00FE7722"/>
    <w:rsid w:val="00FF07F3"/>
    <w:rsid w:val="00FF0BAD"/>
    <w:rsid w:val="00FF0BB5"/>
    <w:rsid w:val="00FF1C4C"/>
    <w:rsid w:val="00FF263A"/>
    <w:rsid w:val="00FF321F"/>
    <w:rsid w:val="00FF323D"/>
    <w:rsid w:val="00FF3D16"/>
    <w:rsid w:val="00FF599D"/>
    <w:rsid w:val="00FF633B"/>
    <w:rsid w:val="01262A3E"/>
    <w:rsid w:val="01398B65"/>
    <w:rsid w:val="0160F418"/>
    <w:rsid w:val="01D86FCB"/>
    <w:rsid w:val="0290A177"/>
    <w:rsid w:val="04E38DD9"/>
    <w:rsid w:val="0589608D"/>
    <w:rsid w:val="05E2FD8C"/>
    <w:rsid w:val="06467A0B"/>
    <w:rsid w:val="06D98CB0"/>
    <w:rsid w:val="087A1B5A"/>
    <w:rsid w:val="0921340A"/>
    <w:rsid w:val="0973D74A"/>
    <w:rsid w:val="097C7478"/>
    <w:rsid w:val="09BE8AF7"/>
    <w:rsid w:val="0B2F124B"/>
    <w:rsid w:val="0B370EF0"/>
    <w:rsid w:val="0B3BA0C3"/>
    <w:rsid w:val="0CEFEDB1"/>
    <w:rsid w:val="0E70FFEF"/>
    <w:rsid w:val="10718C06"/>
    <w:rsid w:val="149BF001"/>
    <w:rsid w:val="14B881E6"/>
    <w:rsid w:val="15AB1473"/>
    <w:rsid w:val="15CAD0D2"/>
    <w:rsid w:val="16246A99"/>
    <w:rsid w:val="16CBC2C9"/>
    <w:rsid w:val="174CFEA3"/>
    <w:rsid w:val="183E35FA"/>
    <w:rsid w:val="1B11644B"/>
    <w:rsid w:val="1C26591F"/>
    <w:rsid w:val="1E1188DF"/>
    <w:rsid w:val="1FADEA92"/>
    <w:rsid w:val="20D640E9"/>
    <w:rsid w:val="215A15A9"/>
    <w:rsid w:val="21DD9877"/>
    <w:rsid w:val="228C6959"/>
    <w:rsid w:val="23161CDC"/>
    <w:rsid w:val="23425A59"/>
    <w:rsid w:val="24D7F225"/>
    <w:rsid w:val="25D91CA0"/>
    <w:rsid w:val="26A58C94"/>
    <w:rsid w:val="26DD7C91"/>
    <w:rsid w:val="2788A60D"/>
    <w:rsid w:val="27AA5E6D"/>
    <w:rsid w:val="27C1238B"/>
    <w:rsid w:val="28A59A18"/>
    <w:rsid w:val="2917905A"/>
    <w:rsid w:val="29B29289"/>
    <w:rsid w:val="2A1E25FA"/>
    <w:rsid w:val="2AE9CA0E"/>
    <w:rsid w:val="2B3C04D5"/>
    <w:rsid w:val="2BABE0FA"/>
    <w:rsid w:val="2BB48DF6"/>
    <w:rsid w:val="2BE14917"/>
    <w:rsid w:val="2C526BF8"/>
    <w:rsid w:val="2C858238"/>
    <w:rsid w:val="2CD94834"/>
    <w:rsid w:val="2E1FEA9A"/>
    <w:rsid w:val="2E6F9A79"/>
    <w:rsid w:val="2F34A891"/>
    <w:rsid w:val="2FDA081C"/>
    <w:rsid w:val="306A3A74"/>
    <w:rsid w:val="30766CBF"/>
    <w:rsid w:val="33C0AA81"/>
    <w:rsid w:val="33D57D04"/>
    <w:rsid w:val="35053843"/>
    <w:rsid w:val="351F286A"/>
    <w:rsid w:val="3543F906"/>
    <w:rsid w:val="35E06414"/>
    <w:rsid w:val="38621206"/>
    <w:rsid w:val="386D31CB"/>
    <w:rsid w:val="395839FC"/>
    <w:rsid w:val="3A5E847C"/>
    <w:rsid w:val="3AB834C2"/>
    <w:rsid w:val="3B61BD71"/>
    <w:rsid w:val="3CA0D35A"/>
    <w:rsid w:val="3CBF9C0A"/>
    <w:rsid w:val="3D18F20E"/>
    <w:rsid w:val="3D4CA9B7"/>
    <w:rsid w:val="3DDC03F6"/>
    <w:rsid w:val="4007C612"/>
    <w:rsid w:val="4010CA9E"/>
    <w:rsid w:val="40B99908"/>
    <w:rsid w:val="41799850"/>
    <w:rsid w:val="4333697E"/>
    <w:rsid w:val="434BDEBC"/>
    <w:rsid w:val="445EA0F5"/>
    <w:rsid w:val="451C6950"/>
    <w:rsid w:val="4599FD36"/>
    <w:rsid w:val="487052C6"/>
    <w:rsid w:val="48C5E481"/>
    <w:rsid w:val="4B5CE17E"/>
    <w:rsid w:val="4D08CFBD"/>
    <w:rsid w:val="4E026288"/>
    <w:rsid w:val="4F2D216C"/>
    <w:rsid w:val="509AC4C8"/>
    <w:rsid w:val="50A6F4AC"/>
    <w:rsid w:val="511C6746"/>
    <w:rsid w:val="521A7B5F"/>
    <w:rsid w:val="525016AE"/>
    <w:rsid w:val="528E2778"/>
    <w:rsid w:val="5380B493"/>
    <w:rsid w:val="53AA28ED"/>
    <w:rsid w:val="551BBFDD"/>
    <w:rsid w:val="55EDBB49"/>
    <w:rsid w:val="56503AF7"/>
    <w:rsid w:val="56B4C1EF"/>
    <w:rsid w:val="5769E63B"/>
    <w:rsid w:val="57D889C2"/>
    <w:rsid w:val="59E15BEB"/>
    <w:rsid w:val="5A448110"/>
    <w:rsid w:val="5A72656D"/>
    <w:rsid w:val="5AF9149C"/>
    <w:rsid w:val="5B1BF558"/>
    <w:rsid w:val="5B9065EF"/>
    <w:rsid w:val="5C3A0BA0"/>
    <w:rsid w:val="5C663586"/>
    <w:rsid w:val="5C6E6AAA"/>
    <w:rsid w:val="5D9E3B4A"/>
    <w:rsid w:val="5DA8960C"/>
    <w:rsid w:val="5E85D385"/>
    <w:rsid w:val="5F2C987D"/>
    <w:rsid w:val="5F4864CC"/>
    <w:rsid w:val="61B7B2CE"/>
    <w:rsid w:val="62869A66"/>
    <w:rsid w:val="63A7280A"/>
    <w:rsid w:val="6432D682"/>
    <w:rsid w:val="64819F30"/>
    <w:rsid w:val="654E0EBE"/>
    <w:rsid w:val="65F56BDE"/>
    <w:rsid w:val="6622A498"/>
    <w:rsid w:val="68520163"/>
    <w:rsid w:val="69DD13F3"/>
    <w:rsid w:val="69EDD71A"/>
    <w:rsid w:val="6AF876C2"/>
    <w:rsid w:val="6B29165A"/>
    <w:rsid w:val="6B3075F8"/>
    <w:rsid w:val="6B450ADB"/>
    <w:rsid w:val="6B489748"/>
    <w:rsid w:val="6BBCB9B8"/>
    <w:rsid w:val="6C0E09FF"/>
    <w:rsid w:val="6DC38A29"/>
    <w:rsid w:val="70B08B3D"/>
    <w:rsid w:val="71BFA73F"/>
    <w:rsid w:val="724AFF02"/>
    <w:rsid w:val="72B79045"/>
    <w:rsid w:val="758B74D0"/>
    <w:rsid w:val="75D15265"/>
    <w:rsid w:val="75DE169A"/>
    <w:rsid w:val="75FA8AF6"/>
    <w:rsid w:val="7603AD48"/>
    <w:rsid w:val="76C3FFD2"/>
    <w:rsid w:val="76F18C7E"/>
    <w:rsid w:val="7741ACEF"/>
    <w:rsid w:val="78B71442"/>
    <w:rsid w:val="795D120E"/>
    <w:rsid w:val="797C9FCF"/>
    <w:rsid w:val="7A013EAB"/>
    <w:rsid w:val="7A10E8C8"/>
    <w:rsid w:val="7A85C28F"/>
    <w:rsid w:val="7AF20D6A"/>
    <w:rsid w:val="7C02B856"/>
    <w:rsid w:val="7C646CFF"/>
    <w:rsid w:val="7D194D72"/>
    <w:rsid w:val="7D5E4616"/>
    <w:rsid w:val="7D7A2E9B"/>
    <w:rsid w:val="7F32E9F3"/>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B0CE6"/>
  <w15:docId w15:val="{19CBEFC3-4F9D-4862-8416-E8E074F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598681220">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14929695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review-of-local-authority-financial-reporting-and-external-audit-call-for-view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sites/default/files/documents/Redmond%20review%20call%20for%20views%20-%20LGA%20submission.pdf" TargetMode="External"/><Relationship Id="rId17" Type="http://schemas.openxmlformats.org/officeDocument/2006/relationships/hyperlink" Target="https://www.psaa.co.uk/2020/10/psaa-issues-its-response-to-sir-tony-redmonds-review/"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psaas-consultation-audit-fee-scale-20202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view-of-local-authority-financial-reporting-and-external-audit-terms-of-reference" TargetMode="External"/><Relationship Id="rId5" Type="http://schemas.openxmlformats.org/officeDocument/2006/relationships/numbering" Target="numbering.xml"/><Relationship Id="rId15" Type="http://schemas.openxmlformats.org/officeDocument/2006/relationships/hyperlink" Target="http://www.legislation.gov.uk/ukpga/2014/2/cont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local-authority-financial-reporting-and-external-audit-independent-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6A4343E501C4C04B36D25DB4591EB67"/>
        <w:category>
          <w:name w:val="General"/>
          <w:gallery w:val="placeholder"/>
        </w:category>
        <w:types>
          <w:type w:val="bbPlcHdr"/>
        </w:types>
        <w:behaviors>
          <w:behavior w:val="content"/>
        </w:behaviors>
        <w:guid w:val="{8B29866D-4ECD-44DB-A80B-06593ECDE316}"/>
      </w:docPartPr>
      <w:docPartBody>
        <w:p w:rsidR="00F20A4F" w:rsidRDefault="00A26D7B" w:rsidP="00A26D7B">
          <w:pPr>
            <w:pStyle w:val="C6A4343E501C4C04B36D25DB4591EB67"/>
          </w:pPr>
          <w:r w:rsidRPr="00FB1144">
            <w:rPr>
              <w:rStyle w:val="PlaceholderText"/>
            </w:rPr>
            <w:t>Click here to enter text.</w:t>
          </w:r>
        </w:p>
      </w:docPartBody>
    </w:docPart>
    <w:docPart>
      <w:docPartPr>
        <w:name w:val="DADBF993333A472B81E288B5B106C731"/>
        <w:category>
          <w:name w:val="General"/>
          <w:gallery w:val="placeholder"/>
        </w:category>
        <w:types>
          <w:type w:val="bbPlcHdr"/>
        </w:types>
        <w:behaviors>
          <w:behavior w:val="content"/>
        </w:behaviors>
        <w:guid w:val="{CB042AA3-F1BF-4831-AD47-37D2D918209B}"/>
      </w:docPartPr>
      <w:docPartBody>
        <w:p w:rsidR="00376743" w:rsidRDefault="00135DCC" w:rsidP="00135DCC">
          <w:pPr>
            <w:pStyle w:val="DADBF993333A472B81E288B5B106C731"/>
          </w:pPr>
          <w:r w:rsidRPr="00FB1144">
            <w:rPr>
              <w:rStyle w:val="PlaceholderText"/>
            </w:rPr>
            <w:t>Click here to enter text.</w:t>
          </w:r>
        </w:p>
      </w:docPartBody>
    </w:docPart>
    <w:docPart>
      <w:docPartPr>
        <w:name w:val="F518EE59C25E4DA6AE14E8428C479020"/>
        <w:category>
          <w:name w:val="General"/>
          <w:gallery w:val="placeholder"/>
        </w:category>
        <w:types>
          <w:type w:val="bbPlcHdr"/>
        </w:types>
        <w:behaviors>
          <w:behavior w:val="content"/>
        </w:behaviors>
        <w:guid w:val="{10C06E51-E3DE-44D9-BE1B-C189D6BA17AE}"/>
      </w:docPartPr>
      <w:docPartBody>
        <w:p w:rsidR="00376743" w:rsidRDefault="00135DCC" w:rsidP="00135DCC">
          <w:pPr>
            <w:pStyle w:val="F518EE59C25E4DA6AE14E8428C479020"/>
          </w:pPr>
          <w:r w:rsidRPr="00FB1144">
            <w:rPr>
              <w:rStyle w:val="PlaceholderText"/>
            </w:rPr>
            <w:t>Click here to enter text.</w:t>
          </w:r>
        </w:p>
      </w:docPartBody>
    </w:docPart>
    <w:docPart>
      <w:docPartPr>
        <w:name w:val="BF98DD3917894C43B968C645EB302837"/>
        <w:category>
          <w:name w:val="General"/>
          <w:gallery w:val="placeholder"/>
        </w:category>
        <w:types>
          <w:type w:val="bbPlcHdr"/>
        </w:types>
        <w:behaviors>
          <w:behavior w:val="content"/>
        </w:behaviors>
        <w:guid w:val="{D5A3055A-A7AD-49E8-B8A7-FBA6868FC0C1}"/>
      </w:docPartPr>
      <w:docPartBody>
        <w:p w:rsidR="00376743" w:rsidRDefault="00135DCC" w:rsidP="00135DCC">
          <w:pPr>
            <w:pStyle w:val="BF98DD3917894C43B968C645EB302837"/>
          </w:pPr>
          <w:r w:rsidRPr="00FB1144">
            <w:rPr>
              <w:rStyle w:val="PlaceholderText"/>
            </w:rPr>
            <w:t>Click here to enter text.</w:t>
          </w:r>
        </w:p>
      </w:docPartBody>
    </w:docPart>
    <w:docPart>
      <w:docPartPr>
        <w:name w:val="4F61EDB3B2334DFF97A482FE0296A55A"/>
        <w:category>
          <w:name w:val="General"/>
          <w:gallery w:val="placeholder"/>
        </w:category>
        <w:types>
          <w:type w:val="bbPlcHdr"/>
        </w:types>
        <w:behaviors>
          <w:behavior w:val="content"/>
        </w:behaviors>
        <w:guid w:val="{F396AD19-28D8-40D2-806D-C435DD9A8806}"/>
      </w:docPartPr>
      <w:docPartBody>
        <w:p w:rsidR="00376743" w:rsidRDefault="00135DCC" w:rsidP="00135DCC">
          <w:pPr>
            <w:pStyle w:val="4F61EDB3B2334DFF97A482FE0296A55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orbel"/>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D621F"/>
    <w:rsid w:val="000F23EB"/>
    <w:rsid w:val="001249FA"/>
    <w:rsid w:val="00135DCC"/>
    <w:rsid w:val="001C7556"/>
    <w:rsid w:val="001C79DF"/>
    <w:rsid w:val="00210AF7"/>
    <w:rsid w:val="00216153"/>
    <w:rsid w:val="0028733F"/>
    <w:rsid w:val="002E06FD"/>
    <w:rsid w:val="002F1F5C"/>
    <w:rsid w:val="002F628B"/>
    <w:rsid w:val="00302CA5"/>
    <w:rsid w:val="00324BDD"/>
    <w:rsid w:val="00335B81"/>
    <w:rsid w:val="00346CCB"/>
    <w:rsid w:val="00376743"/>
    <w:rsid w:val="003E5F5E"/>
    <w:rsid w:val="00411FCB"/>
    <w:rsid w:val="00416EB6"/>
    <w:rsid w:val="00443914"/>
    <w:rsid w:val="00481B3A"/>
    <w:rsid w:val="00491182"/>
    <w:rsid w:val="004960F7"/>
    <w:rsid w:val="004E2C7C"/>
    <w:rsid w:val="00525263"/>
    <w:rsid w:val="005530D9"/>
    <w:rsid w:val="00593796"/>
    <w:rsid w:val="005B0F29"/>
    <w:rsid w:val="006451C6"/>
    <w:rsid w:val="00674B24"/>
    <w:rsid w:val="006925D5"/>
    <w:rsid w:val="006A4F70"/>
    <w:rsid w:val="0075580B"/>
    <w:rsid w:val="00803DE1"/>
    <w:rsid w:val="0082484E"/>
    <w:rsid w:val="00850A34"/>
    <w:rsid w:val="00864898"/>
    <w:rsid w:val="00866079"/>
    <w:rsid w:val="008D7B31"/>
    <w:rsid w:val="00922B90"/>
    <w:rsid w:val="00932894"/>
    <w:rsid w:val="009662CF"/>
    <w:rsid w:val="00996EB8"/>
    <w:rsid w:val="009B7886"/>
    <w:rsid w:val="00A1294B"/>
    <w:rsid w:val="00A26D7B"/>
    <w:rsid w:val="00A3289E"/>
    <w:rsid w:val="00A62627"/>
    <w:rsid w:val="00A703FD"/>
    <w:rsid w:val="00A860B7"/>
    <w:rsid w:val="00B710F9"/>
    <w:rsid w:val="00B76ED7"/>
    <w:rsid w:val="00B87B86"/>
    <w:rsid w:val="00BA195A"/>
    <w:rsid w:val="00C65477"/>
    <w:rsid w:val="00C96067"/>
    <w:rsid w:val="00C97A3D"/>
    <w:rsid w:val="00CD4E91"/>
    <w:rsid w:val="00CE4F09"/>
    <w:rsid w:val="00D06D56"/>
    <w:rsid w:val="00D4593F"/>
    <w:rsid w:val="00D46E4D"/>
    <w:rsid w:val="00D724E4"/>
    <w:rsid w:val="00DB0A9B"/>
    <w:rsid w:val="00DB266F"/>
    <w:rsid w:val="00E26425"/>
    <w:rsid w:val="00E318F9"/>
    <w:rsid w:val="00E603EE"/>
    <w:rsid w:val="00E61C14"/>
    <w:rsid w:val="00E858AB"/>
    <w:rsid w:val="00EA1502"/>
    <w:rsid w:val="00EA607A"/>
    <w:rsid w:val="00EE1FE1"/>
    <w:rsid w:val="00EF731F"/>
    <w:rsid w:val="00F20A4F"/>
    <w:rsid w:val="00F24B90"/>
    <w:rsid w:val="00F64601"/>
    <w:rsid w:val="00F67807"/>
    <w:rsid w:val="00F822A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DC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6A4343E501C4C04B36D25DB4591EB67">
    <w:name w:val="C6A4343E501C4C04B36D25DB4591EB67"/>
    <w:rsid w:val="00A26D7B"/>
    <w:rPr>
      <w:lang w:eastAsia="en-GB"/>
    </w:rPr>
  </w:style>
  <w:style w:type="paragraph" w:customStyle="1" w:styleId="A06513143E144420B4F38F3EEA5A0340">
    <w:name w:val="A06513143E144420B4F38F3EEA5A0340"/>
    <w:rPr>
      <w:lang w:eastAsia="en-GB"/>
    </w:rPr>
  </w:style>
  <w:style w:type="paragraph" w:customStyle="1" w:styleId="AAE2DFFEF2D24BB8891F6611D685FED0">
    <w:name w:val="AAE2DFFEF2D24BB8891F6611D685FED0"/>
    <w:rsid w:val="00F67807"/>
    <w:rPr>
      <w:lang w:eastAsia="en-GB"/>
    </w:rPr>
  </w:style>
  <w:style w:type="paragraph" w:customStyle="1" w:styleId="DADBF993333A472B81E288B5B106C731">
    <w:name w:val="DADBF993333A472B81E288B5B106C731"/>
    <w:rsid w:val="00135DCC"/>
    <w:rPr>
      <w:lang w:eastAsia="en-GB"/>
    </w:rPr>
  </w:style>
  <w:style w:type="paragraph" w:customStyle="1" w:styleId="1A8D3D6598DE49F8900CF231B5BC6F81">
    <w:name w:val="1A8D3D6598DE49F8900CF231B5BC6F81"/>
    <w:rsid w:val="00135DCC"/>
    <w:rPr>
      <w:lang w:eastAsia="en-GB"/>
    </w:rPr>
  </w:style>
  <w:style w:type="paragraph" w:customStyle="1" w:styleId="1D8FAD9489E0426A96A810C0FF00D4C8">
    <w:name w:val="1D8FAD9489E0426A96A810C0FF00D4C8"/>
    <w:rsid w:val="00135DCC"/>
    <w:rPr>
      <w:lang w:eastAsia="en-GB"/>
    </w:rPr>
  </w:style>
  <w:style w:type="paragraph" w:customStyle="1" w:styleId="038C873C51364C35B1EF902075334F44">
    <w:name w:val="038C873C51364C35B1EF902075334F44"/>
    <w:rsid w:val="00135DCC"/>
    <w:rPr>
      <w:lang w:eastAsia="en-GB"/>
    </w:rPr>
  </w:style>
  <w:style w:type="paragraph" w:customStyle="1" w:styleId="B9C0D71443474AE7A73C56ADFA6BBB20">
    <w:name w:val="B9C0D71443474AE7A73C56ADFA6BBB20"/>
    <w:rsid w:val="00135DCC"/>
    <w:rPr>
      <w:lang w:eastAsia="en-GB"/>
    </w:rPr>
  </w:style>
  <w:style w:type="paragraph" w:customStyle="1" w:styleId="5F727C63F0B74950B2B9CDA4DA21448D">
    <w:name w:val="5F727C63F0B74950B2B9CDA4DA21448D"/>
    <w:rsid w:val="00135DCC"/>
    <w:rPr>
      <w:lang w:eastAsia="en-GB"/>
    </w:rPr>
  </w:style>
  <w:style w:type="paragraph" w:customStyle="1" w:styleId="982A1617C50F4CD5A41E65B0E0B77D04">
    <w:name w:val="982A1617C50F4CD5A41E65B0E0B77D04"/>
    <w:rsid w:val="00135DCC"/>
    <w:rPr>
      <w:lang w:eastAsia="en-GB"/>
    </w:rPr>
  </w:style>
  <w:style w:type="paragraph" w:customStyle="1" w:styleId="B9C329FC898949A99FC1FFA8F3B6B6AA">
    <w:name w:val="B9C329FC898949A99FC1FFA8F3B6B6AA"/>
    <w:rsid w:val="00135DCC"/>
    <w:rPr>
      <w:lang w:eastAsia="en-GB"/>
    </w:rPr>
  </w:style>
  <w:style w:type="paragraph" w:customStyle="1" w:styleId="28E0D2D8F1A145B394306B3C9442C67D">
    <w:name w:val="28E0D2D8F1A145B394306B3C9442C67D"/>
    <w:rsid w:val="00135DCC"/>
    <w:rPr>
      <w:lang w:eastAsia="en-GB"/>
    </w:rPr>
  </w:style>
  <w:style w:type="paragraph" w:customStyle="1" w:styleId="696A0E15EA3F404298DC0CAEB9169DC0">
    <w:name w:val="696A0E15EA3F404298DC0CAEB9169DC0"/>
    <w:rsid w:val="00135DCC"/>
    <w:rPr>
      <w:lang w:eastAsia="en-GB"/>
    </w:rPr>
  </w:style>
  <w:style w:type="paragraph" w:customStyle="1" w:styleId="D40B2E3A45624D20BD7433143E0E7571">
    <w:name w:val="D40B2E3A45624D20BD7433143E0E7571"/>
    <w:rsid w:val="00135DCC"/>
    <w:rPr>
      <w:lang w:eastAsia="en-GB"/>
    </w:rPr>
  </w:style>
  <w:style w:type="paragraph" w:customStyle="1" w:styleId="A3F9FF91671B4DC59123CD062B5E9402">
    <w:name w:val="A3F9FF91671B4DC59123CD062B5E9402"/>
    <w:rsid w:val="00135DCC"/>
    <w:rPr>
      <w:lang w:eastAsia="en-GB"/>
    </w:rPr>
  </w:style>
  <w:style w:type="paragraph" w:customStyle="1" w:styleId="8FE7F881FBC54070A4E55E2DEAD71ABA">
    <w:name w:val="8FE7F881FBC54070A4E55E2DEAD71ABA"/>
    <w:rsid w:val="00135DCC"/>
    <w:rPr>
      <w:lang w:eastAsia="en-GB"/>
    </w:rPr>
  </w:style>
  <w:style w:type="paragraph" w:customStyle="1" w:styleId="576C217A1D3E4EA3A29C2A94084E98A2">
    <w:name w:val="576C217A1D3E4EA3A29C2A94084E98A2"/>
    <w:rsid w:val="00135DCC"/>
    <w:rPr>
      <w:lang w:eastAsia="en-GB"/>
    </w:rPr>
  </w:style>
  <w:style w:type="paragraph" w:customStyle="1" w:styleId="ACE8AEEF8BB6458EB780906399B94684">
    <w:name w:val="ACE8AEEF8BB6458EB780906399B94684"/>
    <w:rsid w:val="00135DCC"/>
    <w:rPr>
      <w:lang w:eastAsia="en-GB"/>
    </w:rPr>
  </w:style>
  <w:style w:type="paragraph" w:customStyle="1" w:styleId="8772FBAE8E904C26921598C915F589D3">
    <w:name w:val="8772FBAE8E904C26921598C915F589D3"/>
    <w:rsid w:val="00135DCC"/>
    <w:rPr>
      <w:lang w:eastAsia="en-GB"/>
    </w:rPr>
  </w:style>
  <w:style w:type="paragraph" w:customStyle="1" w:styleId="C8E5400B818A47458F2FAF677F1FABB8">
    <w:name w:val="C8E5400B818A47458F2FAF677F1FABB8"/>
    <w:rsid w:val="00135DCC"/>
    <w:rPr>
      <w:lang w:eastAsia="en-GB"/>
    </w:rPr>
  </w:style>
  <w:style w:type="paragraph" w:customStyle="1" w:styleId="C7D7C32EB63D48D0B4EAB886ABF1D54B">
    <w:name w:val="C7D7C32EB63D48D0B4EAB886ABF1D54B"/>
    <w:rsid w:val="00135DCC"/>
    <w:rPr>
      <w:lang w:eastAsia="en-GB"/>
    </w:rPr>
  </w:style>
  <w:style w:type="paragraph" w:customStyle="1" w:styleId="2C362F4839FE4BDD80E99F76AD9A4E85">
    <w:name w:val="2C362F4839FE4BDD80E99F76AD9A4E85"/>
    <w:rsid w:val="00135DCC"/>
    <w:rPr>
      <w:lang w:eastAsia="en-GB"/>
    </w:rPr>
  </w:style>
  <w:style w:type="paragraph" w:customStyle="1" w:styleId="6020C931D6804895893A0EECB4DDD21E">
    <w:name w:val="6020C931D6804895893A0EECB4DDD21E"/>
    <w:rsid w:val="00135DCC"/>
    <w:rPr>
      <w:lang w:eastAsia="en-GB"/>
    </w:rPr>
  </w:style>
  <w:style w:type="paragraph" w:customStyle="1" w:styleId="0DA6FE5FE180447CA1CD34FAD7CDA357">
    <w:name w:val="0DA6FE5FE180447CA1CD34FAD7CDA357"/>
    <w:rsid w:val="00135DCC"/>
    <w:rPr>
      <w:lang w:eastAsia="en-GB"/>
    </w:rPr>
  </w:style>
  <w:style w:type="paragraph" w:customStyle="1" w:styleId="F85987EA91EE4FF7A16C26E42C1D118C">
    <w:name w:val="F85987EA91EE4FF7A16C26E42C1D118C"/>
    <w:rsid w:val="00135DCC"/>
    <w:rPr>
      <w:lang w:eastAsia="en-GB"/>
    </w:rPr>
  </w:style>
  <w:style w:type="paragraph" w:customStyle="1" w:styleId="1A857C2E071440E2A1278A9ABA5899EF">
    <w:name w:val="1A857C2E071440E2A1278A9ABA5899EF"/>
    <w:rsid w:val="00135DCC"/>
    <w:rPr>
      <w:lang w:eastAsia="en-GB"/>
    </w:rPr>
  </w:style>
  <w:style w:type="paragraph" w:customStyle="1" w:styleId="F518EE59C25E4DA6AE14E8428C479020">
    <w:name w:val="F518EE59C25E4DA6AE14E8428C479020"/>
    <w:rsid w:val="00135DCC"/>
    <w:rPr>
      <w:lang w:eastAsia="en-GB"/>
    </w:rPr>
  </w:style>
  <w:style w:type="paragraph" w:customStyle="1" w:styleId="BF98DD3917894C43B968C645EB302837">
    <w:name w:val="BF98DD3917894C43B968C645EB302837"/>
    <w:rsid w:val="00135DCC"/>
    <w:rPr>
      <w:lang w:eastAsia="en-GB"/>
    </w:rPr>
  </w:style>
  <w:style w:type="paragraph" w:customStyle="1" w:styleId="4F61EDB3B2334DFF97A482FE0296A55A">
    <w:name w:val="4F61EDB3B2334DFF97A482FE0296A55A"/>
    <w:rsid w:val="00135DC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10" ma:contentTypeDescription="Create a new document." ma:contentTypeScope="" ma:versionID="ab83d5bec22034106e2ebcf08ee0bdc2">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c44e8b37463c38445c73af3b169a9ba8"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846c3db3-041b-47fd-b02b-1debea70191d"/>
    <ds:schemaRef ds:uri="http://purl.org/dc/dcmitype/"/>
    <ds:schemaRef ds:uri="http://schemas.microsoft.com/office/infopath/2007/PartnerControls"/>
    <ds:schemaRef ds:uri="33320922-3aa3-40cb-b26e-1bfebf93309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8B65F45-51D6-4568-8E13-09E0F48E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D5283EAE-9EFC-4B18-BB63-A594C8C1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2</cp:revision>
  <cp:lastPrinted>2019-05-09T09:09:00Z</cp:lastPrinted>
  <dcterms:created xsi:type="dcterms:W3CDTF">2020-10-16T13:58:00Z</dcterms:created>
  <dcterms:modified xsi:type="dcterms:W3CDTF">2020-10-16T13:58:00Z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